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AE3F" w14:textId="77777777" w:rsidR="00270620" w:rsidRDefault="6DDF45B0" w:rsidP="00270620">
      <w:pPr>
        <w:spacing w:line="240" w:lineRule="auto"/>
        <w:jc w:val="center"/>
        <w:rPr>
          <w:b/>
          <w:bCs/>
          <w:sz w:val="24"/>
          <w:szCs w:val="24"/>
        </w:rPr>
      </w:pPr>
      <w:r w:rsidRPr="00270620">
        <w:rPr>
          <w:b/>
          <w:bCs/>
          <w:sz w:val="24"/>
          <w:szCs w:val="24"/>
        </w:rPr>
        <w:t xml:space="preserve">Annual Evaluation </w:t>
      </w:r>
      <w:r w:rsidR="00270620">
        <w:rPr>
          <w:b/>
          <w:bCs/>
          <w:sz w:val="24"/>
          <w:szCs w:val="24"/>
        </w:rPr>
        <w:t>Guidelines</w:t>
      </w:r>
      <w:r w:rsidR="000C5347" w:rsidRPr="00270620">
        <w:rPr>
          <w:b/>
          <w:bCs/>
          <w:sz w:val="24"/>
          <w:szCs w:val="24"/>
        </w:rPr>
        <w:t xml:space="preserve"> </w:t>
      </w:r>
    </w:p>
    <w:p w14:paraId="0EC64AA2" w14:textId="16B8FD14" w:rsidR="00D14EF2" w:rsidRPr="00270620" w:rsidRDefault="20257E74" w:rsidP="00270620">
      <w:pPr>
        <w:spacing w:line="240" w:lineRule="auto"/>
        <w:jc w:val="center"/>
        <w:rPr>
          <w:b/>
          <w:bCs/>
          <w:sz w:val="24"/>
          <w:szCs w:val="24"/>
        </w:rPr>
      </w:pPr>
      <w:r w:rsidRPr="00270620">
        <w:rPr>
          <w:b/>
          <w:bCs/>
          <w:sz w:val="24"/>
          <w:szCs w:val="24"/>
        </w:rPr>
        <w:t xml:space="preserve">Academic Specialists, Fixed Term </w:t>
      </w:r>
      <w:r w:rsidR="6D59584D" w:rsidRPr="00270620">
        <w:rPr>
          <w:b/>
          <w:bCs/>
          <w:sz w:val="24"/>
          <w:szCs w:val="24"/>
        </w:rPr>
        <w:t>Faculty</w:t>
      </w:r>
      <w:r w:rsidRPr="00270620">
        <w:rPr>
          <w:b/>
          <w:bCs/>
          <w:sz w:val="24"/>
          <w:szCs w:val="24"/>
        </w:rPr>
        <w:t>, Tenure System Faculty</w:t>
      </w:r>
      <w:r w:rsidR="42A68348" w:rsidRPr="00270620">
        <w:rPr>
          <w:b/>
          <w:bCs/>
          <w:sz w:val="24"/>
          <w:szCs w:val="24"/>
        </w:rPr>
        <w:t xml:space="preserve"> </w:t>
      </w:r>
    </w:p>
    <w:p w14:paraId="20CF279D" w14:textId="77777777" w:rsidR="00D4558D" w:rsidRDefault="00D4558D" w:rsidP="00270620">
      <w:pPr>
        <w:spacing w:line="240" w:lineRule="auto"/>
        <w:rPr>
          <w:b/>
          <w:bCs/>
          <w:sz w:val="28"/>
          <w:szCs w:val="28"/>
          <w:u w:val="single"/>
        </w:rPr>
      </w:pPr>
    </w:p>
    <w:p w14:paraId="02A737C3" w14:textId="46D8755D" w:rsidR="00685B39" w:rsidRDefault="00A75C6B" w:rsidP="00270620">
      <w:pPr>
        <w:pBdr>
          <w:bottom w:val="single" w:sz="6" w:space="1" w:color="auto"/>
        </w:pBdr>
        <w:spacing w:line="240" w:lineRule="auto"/>
        <w:rPr>
          <w:b/>
          <w:bCs/>
          <w:sz w:val="20"/>
          <w:szCs w:val="20"/>
        </w:rPr>
      </w:pPr>
      <w:r>
        <w:rPr>
          <w:b/>
          <w:bCs/>
          <w:sz w:val="20"/>
          <w:szCs w:val="20"/>
        </w:rPr>
        <w:t>PURPOSE and PROCESS</w:t>
      </w:r>
    </w:p>
    <w:p w14:paraId="35C7B966" w14:textId="60CD9129" w:rsidR="00677DFD" w:rsidRPr="00270620" w:rsidRDefault="009B38E8" w:rsidP="00270620">
      <w:pPr>
        <w:spacing w:line="240" w:lineRule="auto"/>
        <w:rPr>
          <w:sz w:val="20"/>
          <w:szCs w:val="20"/>
          <w:lang w:val="en-US"/>
        </w:rPr>
      </w:pPr>
      <w:r w:rsidRPr="00270620">
        <w:rPr>
          <w:sz w:val="20"/>
          <w:szCs w:val="20"/>
          <w:lang w:val="en-US"/>
        </w:rPr>
        <w:t>Unit leaders (chairs, directors, supervisors)</w:t>
      </w:r>
      <w:r w:rsidR="00B65423" w:rsidRPr="00270620">
        <w:rPr>
          <w:sz w:val="20"/>
          <w:szCs w:val="20"/>
          <w:lang w:val="en-US"/>
        </w:rPr>
        <w:t xml:space="preserve"> </w:t>
      </w:r>
      <w:proofErr w:type="gramStart"/>
      <w:r w:rsidR="00B65423" w:rsidRPr="00270620">
        <w:rPr>
          <w:sz w:val="20"/>
          <w:szCs w:val="20"/>
          <w:lang w:val="en-US"/>
        </w:rPr>
        <w:t>are asked</w:t>
      </w:r>
      <w:proofErr w:type="gramEnd"/>
      <w:r w:rsidR="00B65423" w:rsidRPr="00270620">
        <w:rPr>
          <w:sz w:val="20"/>
          <w:szCs w:val="20"/>
          <w:lang w:val="en-US"/>
        </w:rPr>
        <w:t xml:space="preserve"> to review the performance</w:t>
      </w:r>
      <w:r w:rsidR="00936278" w:rsidRPr="00270620">
        <w:rPr>
          <w:sz w:val="20"/>
          <w:szCs w:val="20"/>
          <w:lang w:val="en-US"/>
        </w:rPr>
        <w:t xml:space="preserve"> </w:t>
      </w:r>
      <w:r w:rsidR="00B65423" w:rsidRPr="00270620">
        <w:rPr>
          <w:sz w:val="20"/>
          <w:szCs w:val="20"/>
          <w:lang w:val="en-US"/>
        </w:rPr>
        <w:t xml:space="preserve">of </w:t>
      </w:r>
      <w:r w:rsidR="00936278" w:rsidRPr="00270620">
        <w:rPr>
          <w:sz w:val="20"/>
          <w:szCs w:val="20"/>
          <w:lang w:val="en-US"/>
        </w:rPr>
        <w:t>academic specialists</w:t>
      </w:r>
      <w:r w:rsidR="00A67A2B" w:rsidRPr="00270620">
        <w:rPr>
          <w:sz w:val="20"/>
          <w:szCs w:val="20"/>
          <w:lang w:val="en-US"/>
        </w:rPr>
        <w:t xml:space="preserve"> and faculty</w:t>
      </w:r>
      <w:r w:rsidR="00936278" w:rsidRPr="00270620">
        <w:rPr>
          <w:sz w:val="20"/>
          <w:szCs w:val="20"/>
          <w:lang w:val="en-US"/>
        </w:rPr>
        <w:t xml:space="preserve"> annually to </w:t>
      </w:r>
      <w:r w:rsidR="003F3127">
        <w:rPr>
          <w:sz w:val="20"/>
          <w:szCs w:val="20"/>
          <w:lang w:val="en-US"/>
        </w:rPr>
        <w:t xml:space="preserve">support their personal and professional growth </w:t>
      </w:r>
      <w:r w:rsidR="00AA3BDE">
        <w:rPr>
          <w:sz w:val="20"/>
          <w:szCs w:val="20"/>
          <w:lang w:val="en-US"/>
        </w:rPr>
        <w:t>in alignment with</w:t>
      </w:r>
      <w:r w:rsidR="00936278" w:rsidRPr="00270620">
        <w:rPr>
          <w:sz w:val="20"/>
          <w:szCs w:val="20"/>
          <w:lang w:val="en-US"/>
        </w:rPr>
        <w:t xml:space="preserve"> unit, college and </w:t>
      </w:r>
      <w:r w:rsidR="00697592">
        <w:rPr>
          <w:sz w:val="20"/>
          <w:szCs w:val="20"/>
          <w:lang w:val="en-US"/>
        </w:rPr>
        <w:t>u</w:t>
      </w:r>
      <w:r w:rsidR="00936278" w:rsidRPr="00270620">
        <w:rPr>
          <w:sz w:val="20"/>
          <w:szCs w:val="20"/>
          <w:lang w:val="en-US"/>
        </w:rPr>
        <w:t xml:space="preserve">niversity mission and objectives. </w:t>
      </w:r>
      <w:r w:rsidR="002B6A78" w:rsidRPr="00270620">
        <w:rPr>
          <w:sz w:val="20"/>
          <w:szCs w:val="20"/>
          <w:lang w:val="en-US"/>
        </w:rPr>
        <w:t>T</w:t>
      </w:r>
      <w:r w:rsidR="00B65423" w:rsidRPr="00270620">
        <w:rPr>
          <w:sz w:val="20"/>
          <w:szCs w:val="20"/>
          <w:lang w:val="en-US"/>
        </w:rPr>
        <w:t xml:space="preserve">his review must focus on </w:t>
      </w:r>
      <w:r w:rsidR="00B65423" w:rsidRPr="00270620">
        <w:rPr>
          <w:b/>
          <w:bCs/>
          <w:sz w:val="20"/>
          <w:szCs w:val="20"/>
          <w:lang w:val="en-US"/>
        </w:rPr>
        <w:t>outcomes and behaviors</w:t>
      </w:r>
      <w:r w:rsidR="00B65423" w:rsidRPr="00270620">
        <w:rPr>
          <w:sz w:val="20"/>
          <w:szCs w:val="20"/>
          <w:lang w:val="en-US"/>
        </w:rPr>
        <w:t xml:space="preserve"> and discuss methods and strategies for </w:t>
      </w:r>
      <w:r w:rsidR="00B65423" w:rsidRPr="00270620">
        <w:rPr>
          <w:b/>
          <w:bCs/>
          <w:sz w:val="20"/>
          <w:szCs w:val="20"/>
          <w:lang w:val="en-US"/>
        </w:rPr>
        <w:t>professional development and improvement</w:t>
      </w:r>
      <w:r w:rsidR="00B65423" w:rsidRPr="00270620">
        <w:rPr>
          <w:sz w:val="20"/>
          <w:szCs w:val="20"/>
          <w:lang w:val="en-US"/>
        </w:rPr>
        <w:t xml:space="preserve">. </w:t>
      </w:r>
      <w:r w:rsidR="00677DFD" w:rsidRPr="00270620">
        <w:rPr>
          <w:sz w:val="20"/>
          <w:szCs w:val="20"/>
          <w:lang w:val="en-US"/>
        </w:rPr>
        <w:t xml:space="preserve">With this in mind, </w:t>
      </w:r>
      <w:r w:rsidR="00846746" w:rsidRPr="00270620">
        <w:rPr>
          <w:sz w:val="20"/>
          <w:szCs w:val="20"/>
          <w:lang w:val="en-US"/>
        </w:rPr>
        <w:t xml:space="preserve">the college </w:t>
      </w:r>
      <w:r w:rsidR="00677DFD" w:rsidRPr="00270620">
        <w:rPr>
          <w:sz w:val="20"/>
          <w:szCs w:val="20"/>
          <w:lang w:val="en-US"/>
        </w:rPr>
        <w:t>de</w:t>
      </w:r>
      <w:r w:rsidR="008A6AB2" w:rsidRPr="00270620">
        <w:rPr>
          <w:sz w:val="20"/>
          <w:szCs w:val="20"/>
          <w:lang w:val="en-US"/>
        </w:rPr>
        <w:t>velope</w:t>
      </w:r>
      <w:r w:rsidR="00677DFD" w:rsidRPr="00270620">
        <w:rPr>
          <w:sz w:val="20"/>
          <w:szCs w:val="20"/>
          <w:lang w:val="en-US"/>
        </w:rPr>
        <w:t xml:space="preserve">d an Annual Evaluation Process </w:t>
      </w:r>
      <w:r w:rsidRPr="00270620">
        <w:rPr>
          <w:sz w:val="20"/>
          <w:szCs w:val="20"/>
          <w:lang w:val="en-US"/>
        </w:rPr>
        <w:t xml:space="preserve">for </w:t>
      </w:r>
      <w:r w:rsidR="00C92E18" w:rsidRPr="00270620">
        <w:rPr>
          <w:sz w:val="20"/>
          <w:szCs w:val="20"/>
          <w:lang w:val="en-US"/>
        </w:rPr>
        <w:t>u</w:t>
      </w:r>
      <w:r w:rsidR="00677DFD" w:rsidRPr="00270620">
        <w:rPr>
          <w:sz w:val="20"/>
          <w:szCs w:val="20"/>
          <w:lang w:val="en-US"/>
        </w:rPr>
        <w:t xml:space="preserve">nit leader(s), academic specialists, </w:t>
      </w:r>
      <w:r w:rsidR="00D369F4" w:rsidRPr="00270620">
        <w:rPr>
          <w:sz w:val="20"/>
          <w:szCs w:val="20"/>
          <w:lang w:val="en-US"/>
        </w:rPr>
        <w:t>fixed-term</w:t>
      </w:r>
      <w:r w:rsidR="00677DFD" w:rsidRPr="00270620">
        <w:rPr>
          <w:sz w:val="20"/>
          <w:szCs w:val="20"/>
          <w:lang w:val="en-US"/>
        </w:rPr>
        <w:t xml:space="preserve"> faculty</w:t>
      </w:r>
      <w:r w:rsidR="00D369F4" w:rsidRPr="00270620">
        <w:rPr>
          <w:sz w:val="20"/>
          <w:szCs w:val="20"/>
          <w:lang w:val="en-US"/>
        </w:rPr>
        <w:t xml:space="preserve">, and tenure stream faculty </w:t>
      </w:r>
      <w:r w:rsidRPr="00270620">
        <w:rPr>
          <w:sz w:val="20"/>
          <w:szCs w:val="20"/>
          <w:lang w:val="en-US"/>
        </w:rPr>
        <w:t>to engage in</w:t>
      </w:r>
      <w:r w:rsidR="00677DFD" w:rsidRPr="00270620">
        <w:rPr>
          <w:sz w:val="20"/>
          <w:szCs w:val="20"/>
          <w:lang w:val="en-US"/>
        </w:rPr>
        <w:t xml:space="preserve"> direct and transparent conversations focused on </w:t>
      </w:r>
      <w:r w:rsidR="00677DFD" w:rsidRPr="00270620">
        <w:rPr>
          <w:b/>
          <w:bCs/>
          <w:sz w:val="20"/>
          <w:szCs w:val="20"/>
          <w:lang w:val="en-US"/>
        </w:rPr>
        <w:t>expectations and goals</w:t>
      </w:r>
      <w:r w:rsidR="00677DFD" w:rsidRPr="00270620">
        <w:rPr>
          <w:sz w:val="20"/>
          <w:szCs w:val="20"/>
          <w:lang w:val="en-US"/>
        </w:rPr>
        <w:t xml:space="preserve"> at least once per year to strengthen alignment and mutual success. </w:t>
      </w:r>
      <w:r w:rsidR="008A6AB2" w:rsidRPr="00270620">
        <w:rPr>
          <w:sz w:val="20"/>
          <w:szCs w:val="20"/>
          <w:lang w:val="en-US"/>
        </w:rPr>
        <w:t xml:space="preserve">For </w:t>
      </w:r>
      <w:r w:rsidR="00AD0526">
        <w:rPr>
          <w:sz w:val="20"/>
          <w:szCs w:val="20"/>
          <w:lang w:val="en-US"/>
        </w:rPr>
        <w:t>more</w:t>
      </w:r>
      <w:r w:rsidR="008A6AB2" w:rsidRPr="00270620">
        <w:rPr>
          <w:sz w:val="20"/>
          <w:szCs w:val="20"/>
          <w:lang w:val="en-US"/>
        </w:rPr>
        <w:t xml:space="preserve"> information about the </w:t>
      </w:r>
      <w:r w:rsidR="00207359" w:rsidRPr="00270620">
        <w:rPr>
          <w:sz w:val="20"/>
          <w:szCs w:val="20"/>
          <w:lang w:val="en-US"/>
        </w:rPr>
        <w:t>development of the</w:t>
      </w:r>
      <w:r w:rsidR="008A6AB2" w:rsidRPr="00270620">
        <w:rPr>
          <w:sz w:val="20"/>
          <w:szCs w:val="20"/>
          <w:lang w:val="en-US"/>
        </w:rPr>
        <w:t xml:space="preserve"> </w:t>
      </w:r>
      <w:r w:rsidR="008A6AB2" w:rsidRPr="00270620">
        <w:rPr>
          <w:i/>
          <w:iCs/>
          <w:sz w:val="20"/>
          <w:szCs w:val="20"/>
          <w:lang w:val="en-US"/>
        </w:rPr>
        <w:t>NatSci Annual Evaluation Process</w:t>
      </w:r>
      <w:r w:rsidR="008A6AB2" w:rsidRPr="00270620">
        <w:rPr>
          <w:sz w:val="20"/>
          <w:szCs w:val="20"/>
          <w:lang w:val="en-US"/>
        </w:rPr>
        <w:t xml:space="preserve"> and </w:t>
      </w:r>
      <w:r w:rsidR="008A6AB2" w:rsidRPr="00270620">
        <w:rPr>
          <w:i/>
          <w:iCs/>
          <w:sz w:val="20"/>
          <w:szCs w:val="20"/>
          <w:lang w:val="en-US"/>
        </w:rPr>
        <w:t>Form</w:t>
      </w:r>
      <w:r w:rsidR="00AD0526">
        <w:rPr>
          <w:i/>
          <w:iCs/>
          <w:sz w:val="20"/>
          <w:szCs w:val="20"/>
          <w:lang w:val="en-US"/>
        </w:rPr>
        <w:t>,</w:t>
      </w:r>
      <w:r w:rsidR="008A6AB2" w:rsidRPr="00270620">
        <w:rPr>
          <w:sz w:val="20"/>
          <w:szCs w:val="20"/>
          <w:lang w:val="en-US"/>
        </w:rPr>
        <w:t xml:space="preserve"> please watch this explanatory </w:t>
      </w:r>
      <w:hyperlink r:id="rId11">
        <w:r w:rsidR="008A6AB2" w:rsidRPr="00270620">
          <w:rPr>
            <w:rStyle w:val="Hyperlink"/>
            <w:sz w:val="20"/>
            <w:szCs w:val="20"/>
            <w:lang w:val="en-US"/>
          </w:rPr>
          <w:t>video</w:t>
        </w:r>
      </w:hyperlink>
      <w:r w:rsidR="008A6AB2" w:rsidRPr="00270620">
        <w:rPr>
          <w:sz w:val="20"/>
          <w:szCs w:val="20"/>
          <w:lang w:val="en-US"/>
        </w:rPr>
        <w:t>.</w:t>
      </w:r>
    </w:p>
    <w:p w14:paraId="13F0E161" w14:textId="77777777" w:rsidR="00677DFD" w:rsidRPr="00270620" w:rsidRDefault="00677DFD" w:rsidP="00270620">
      <w:pPr>
        <w:spacing w:line="240" w:lineRule="auto"/>
        <w:rPr>
          <w:sz w:val="20"/>
          <w:szCs w:val="20"/>
        </w:rPr>
      </w:pPr>
    </w:p>
    <w:p w14:paraId="6515E4C1" w14:textId="60DDADA3" w:rsidR="16DF9965" w:rsidRDefault="16DF9965" w:rsidP="00270620">
      <w:pPr>
        <w:spacing w:line="240" w:lineRule="auto"/>
        <w:rPr>
          <w:b/>
          <w:sz w:val="20"/>
          <w:szCs w:val="20"/>
          <w:lang w:val="en-US"/>
        </w:rPr>
      </w:pPr>
      <w:r w:rsidRPr="00270620">
        <w:rPr>
          <w:sz w:val="20"/>
          <w:szCs w:val="20"/>
          <w:lang w:val="en-US"/>
        </w:rPr>
        <w:t>T</w:t>
      </w:r>
      <w:r w:rsidR="009B38E8" w:rsidRPr="00270620">
        <w:rPr>
          <w:sz w:val="20"/>
          <w:szCs w:val="20"/>
          <w:lang w:val="en-US"/>
        </w:rPr>
        <w:t xml:space="preserve">he </w:t>
      </w:r>
      <w:r w:rsidR="009B38E8" w:rsidRPr="00270620">
        <w:rPr>
          <w:b/>
          <w:sz w:val="20"/>
          <w:szCs w:val="20"/>
          <w:lang w:val="en-US"/>
        </w:rPr>
        <w:t xml:space="preserve">NatSci Annual Evaluation Process </w:t>
      </w:r>
      <w:r w:rsidR="009B38E8" w:rsidRPr="00270620">
        <w:rPr>
          <w:sz w:val="20"/>
          <w:szCs w:val="20"/>
          <w:lang w:val="en-US"/>
        </w:rPr>
        <w:t xml:space="preserve">includes the </w:t>
      </w:r>
      <w:r w:rsidR="007B19BB" w:rsidRPr="00270620">
        <w:rPr>
          <w:sz w:val="20"/>
          <w:szCs w:val="20"/>
          <w:lang w:val="en-US"/>
        </w:rPr>
        <w:t xml:space="preserve">following </w:t>
      </w:r>
      <w:r w:rsidRPr="00270620">
        <w:rPr>
          <w:b/>
          <w:sz w:val="20"/>
          <w:szCs w:val="20"/>
          <w:lang w:val="en-US"/>
        </w:rPr>
        <w:t>steps:</w:t>
      </w:r>
    </w:p>
    <w:p w14:paraId="2CA09CA8" w14:textId="77777777" w:rsidR="00270620" w:rsidRPr="00270620" w:rsidRDefault="00270620" w:rsidP="00270620">
      <w:pPr>
        <w:spacing w:line="240" w:lineRule="auto"/>
        <w:rPr>
          <w:b/>
          <w:sz w:val="20"/>
          <w:szCs w:val="20"/>
          <w:lang w:val="en-US"/>
        </w:rPr>
      </w:pPr>
    </w:p>
    <w:p w14:paraId="789CAD46" w14:textId="73AC0662" w:rsidR="00CB28A1" w:rsidRPr="00270620" w:rsidRDefault="007B19BB" w:rsidP="00270620">
      <w:pPr>
        <w:pStyle w:val="ListParagraph"/>
        <w:numPr>
          <w:ilvl w:val="0"/>
          <w:numId w:val="5"/>
        </w:numPr>
        <w:spacing w:line="240" w:lineRule="auto"/>
        <w:ind w:left="540"/>
        <w:rPr>
          <w:sz w:val="20"/>
          <w:szCs w:val="20"/>
          <w:lang w:val="en-US"/>
        </w:rPr>
      </w:pPr>
      <w:r w:rsidRPr="00270620">
        <w:rPr>
          <w:b/>
          <w:bCs/>
          <w:noProof/>
          <w:sz w:val="20"/>
          <w:szCs w:val="20"/>
        </w:rPr>
        <w:drawing>
          <wp:anchor distT="0" distB="0" distL="114300" distR="114300" simplePos="0" relativeHeight="251658240" behindDoc="1" locked="0" layoutInCell="1" allowOverlap="1" wp14:anchorId="44E22C60" wp14:editId="4471D270">
            <wp:simplePos x="0" y="0"/>
            <wp:positionH relativeFrom="column">
              <wp:posOffset>3851241</wp:posOffset>
            </wp:positionH>
            <wp:positionV relativeFrom="paragraph">
              <wp:posOffset>34290</wp:posOffset>
            </wp:positionV>
            <wp:extent cx="2533015" cy="2051050"/>
            <wp:effectExtent l="0" t="0" r="635" b="0"/>
            <wp:wrapTight wrapText="bothSides">
              <wp:wrapPolygon edited="0">
                <wp:start x="0" y="0"/>
                <wp:lineTo x="0" y="21434"/>
                <wp:lineTo x="21494" y="21434"/>
                <wp:lineTo x="21494" y="0"/>
                <wp:lineTo x="0" y="0"/>
              </wp:wrapPolygon>
            </wp:wrapTight>
            <wp:docPr id="593772939"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72939" name="Picture 1" descr="A diagram of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015" cy="2051050"/>
                    </a:xfrm>
                    <a:prstGeom prst="rect">
                      <a:avLst/>
                    </a:prstGeom>
                  </pic:spPr>
                </pic:pic>
              </a:graphicData>
            </a:graphic>
            <wp14:sizeRelH relativeFrom="page">
              <wp14:pctWidth>0</wp14:pctWidth>
            </wp14:sizeRelH>
            <wp14:sizeRelV relativeFrom="page">
              <wp14:pctHeight>0</wp14:pctHeight>
            </wp14:sizeRelV>
          </wp:anchor>
        </w:drawing>
      </w:r>
      <w:r w:rsidR="00CB28A1" w:rsidRPr="00270620">
        <w:rPr>
          <w:b/>
          <w:bCs/>
          <w:sz w:val="20"/>
          <w:szCs w:val="20"/>
          <w:lang w:val="en-US"/>
        </w:rPr>
        <w:t>Expectations</w:t>
      </w:r>
      <w:r w:rsidR="00CB28A1" w:rsidRPr="00270620">
        <w:rPr>
          <w:sz w:val="20"/>
          <w:szCs w:val="20"/>
          <w:lang w:val="en-US"/>
        </w:rPr>
        <w:t>.</w:t>
      </w:r>
      <w:r w:rsidR="00CB28A1" w:rsidRPr="00270620">
        <w:rPr>
          <w:b/>
          <w:bCs/>
          <w:sz w:val="20"/>
          <w:szCs w:val="20"/>
          <w:lang w:val="en-US"/>
        </w:rPr>
        <w:t xml:space="preserve"> </w:t>
      </w:r>
      <w:r w:rsidR="00CB28A1" w:rsidRPr="00270620">
        <w:rPr>
          <w:sz w:val="20"/>
          <w:szCs w:val="20"/>
          <w:u w:val="single"/>
          <w:lang w:val="en-US"/>
        </w:rPr>
        <w:t>Unit</w:t>
      </w:r>
      <w:r w:rsidR="00CB28A1" w:rsidRPr="00270620">
        <w:rPr>
          <w:sz w:val="20"/>
          <w:szCs w:val="20"/>
          <w:lang w:val="en-US"/>
        </w:rPr>
        <w:t xml:space="preserve"> sets goals, expectations, and process</w:t>
      </w:r>
      <w:r w:rsidR="11DE7303" w:rsidRPr="00270620">
        <w:rPr>
          <w:sz w:val="20"/>
          <w:szCs w:val="20"/>
          <w:lang w:val="en-US"/>
        </w:rPr>
        <w:t>es</w:t>
      </w:r>
      <w:r w:rsidR="00CB28A1" w:rsidRPr="00270620">
        <w:rPr>
          <w:sz w:val="20"/>
          <w:szCs w:val="20"/>
          <w:lang w:val="en-US"/>
        </w:rPr>
        <w:t xml:space="preserve"> for the annual performance review (</w:t>
      </w:r>
      <w:r w:rsidR="00CB28A1" w:rsidRPr="00270620">
        <w:rPr>
          <w:i/>
          <w:iCs/>
          <w:sz w:val="20"/>
          <w:szCs w:val="20"/>
          <w:lang w:val="en-US"/>
        </w:rPr>
        <w:t>Reporting Framework</w:t>
      </w:r>
      <w:r w:rsidR="00CB28A1" w:rsidRPr="00270620">
        <w:rPr>
          <w:sz w:val="20"/>
          <w:szCs w:val="20"/>
          <w:lang w:val="en-US"/>
        </w:rPr>
        <w:t>)</w:t>
      </w:r>
      <w:r w:rsidR="00215984" w:rsidRPr="00270620">
        <w:rPr>
          <w:sz w:val="20"/>
          <w:szCs w:val="20"/>
          <w:lang w:val="en-US"/>
        </w:rPr>
        <w:t>.</w:t>
      </w:r>
    </w:p>
    <w:p w14:paraId="24E84CBC" w14:textId="77777777" w:rsidR="0011071B" w:rsidRPr="00270620" w:rsidRDefault="0011071B" w:rsidP="00270620">
      <w:pPr>
        <w:pStyle w:val="ListParagraph"/>
        <w:spacing w:line="240" w:lineRule="auto"/>
        <w:ind w:left="540"/>
        <w:rPr>
          <w:sz w:val="20"/>
          <w:szCs w:val="20"/>
          <w:lang w:val="en-US"/>
        </w:rPr>
      </w:pPr>
    </w:p>
    <w:p w14:paraId="4EC58112" w14:textId="37BDBC80" w:rsidR="16DF9965" w:rsidRPr="00270620" w:rsidRDefault="16DF9965" w:rsidP="00270620">
      <w:pPr>
        <w:pStyle w:val="ListParagraph"/>
        <w:numPr>
          <w:ilvl w:val="0"/>
          <w:numId w:val="5"/>
        </w:numPr>
        <w:spacing w:line="240" w:lineRule="auto"/>
        <w:ind w:left="540"/>
        <w:rPr>
          <w:sz w:val="20"/>
          <w:szCs w:val="20"/>
          <w:lang w:val="en-US"/>
        </w:rPr>
      </w:pPr>
      <w:r w:rsidRPr="00270620">
        <w:rPr>
          <w:b/>
          <w:sz w:val="20"/>
          <w:szCs w:val="20"/>
          <w:lang w:val="en-US"/>
        </w:rPr>
        <w:t>Input</w:t>
      </w:r>
      <w:r w:rsidRPr="00270620">
        <w:rPr>
          <w:sz w:val="20"/>
          <w:szCs w:val="20"/>
          <w:lang w:val="en-US"/>
        </w:rPr>
        <w:t xml:space="preserve">. </w:t>
      </w:r>
      <w:r w:rsidR="00CB28A1" w:rsidRPr="00270620">
        <w:rPr>
          <w:sz w:val="20"/>
          <w:szCs w:val="20"/>
          <w:u w:val="single"/>
          <w:lang w:val="en-US"/>
        </w:rPr>
        <w:t>Academic specialists and faculty</w:t>
      </w:r>
      <w:r w:rsidR="00CB28A1" w:rsidRPr="00270620">
        <w:rPr>
          <w:sz w:val="20"/>
          <w:szCs w:val="20"/>
          <w:lang w:val="en-US"/>
        </w:rPr>
        <w:t xml:space="preserve"> submit materials for performance evaluation such as an</w:t>
      </w:r>
      <w:r w:rsidRPr="00270620">
        <w:rPr>
          <w:sz w:val="20"/>
          <w:szCs w:val="20"/>
          <w:lang w:val="en-US"/>
        </w:rPr>
        <w:t xml:space="preserve"> </w:t>
      </w:r>
      <w:r w:rsidRPr="00270620">
        <w:rPr>
          <w:i/>
          <w:sz w:val="20"/>
          <w:szCs w:val="20"/>
          <w:lang w:val="en-US"/>
        </w:rPr>
        <w:t xml:space="preserve">Annual Reflective Statement </w:t>
      </w:r>
      <w:r w:rsidRPr="00270620">
        <w:rPr>
          <w:sz w:val="20"/>
          <w:szCs w:val="20"/>
          <w:lang w:val="en-US"/>
        </w:rPr>
        <w:t>and other requested inputs</w:t>
      </w:r>
      <w:r w:rsidR="00CB28A1" w:rsidRPr="00270620">
        <w:rPr>
          <w:sz w:val="20"/>
          <w:szCs w:val="20"/>
          <w:lang w:val="en-US"/>
        </w:rPr>
        <w:t xml:space="preserve"> (</w:t>
      </w:r>
      <w:r w:rsidR="00CB28A1" w:rsidRPr="00270620">
        <w:rPr>
          <w:i/>
          <w:sz w:val="20"/>
          <w:szCs w:val="20"/>
          <w:lang w:val="en-US"/>
        </w:rPr>
        <w:t>Reporting Framework</w:t>
      </w:r>
      <w:r w:rsidR="00DE22F2" w:rsidRPr="00270620">
        <w:rPr>
          <w:sz w:val="20"/>
          <w:szCs w:val="20"/>
          <w:lang w:val="en-US"/>
        </w:rPr>
        <w:t>)</w:t>
      </w:r>
      <w:r w:rsidR="00CB28A1" w:rsidRPr="00270620">
        <w:rPr>
          <w:sz w:val="20"/>
          <w:szCs w:val="20"/>
          <w:lang w:val="en-US"/>
        </w:rPr>
        <w:t xml:space="preserve">. A </w:t>
      </w:r>
      <w:r w:rsidRPr="00270620">
        <w:rPr>
          <w:i/>
          <w:sz w:val="20"/>
          <w:szCs w:val="20"/>
          <w:lang w:val="en-US"/>
        </w:rPr>
        <w:t xml:space="preserve">reflection on student learning </w:t>
      </w:r>
      <w:r w:rsidR="00CB28A1" w:rsidRPr="00270620">
        <w:rPr>
          <w:sz w:val="20"/>
          <w:szCs w:val="20"/>
          <w:lang w:val="en-US"/>
        </w:rPr>
        <w:t xml:space="preserve">remains </w:t>
      </w:r>
      <w:r w:rsidRPr="00270620">
        <w:rPr>
          <w:sz w:val="20"/>
          <w:szCs w:val="20"/>
          <w:lang w:val="en-US"/>
        </w:rPr>
        <w:t>optional</w:t>
      </w:r>
      <w:r w:rsidR="00DE22F2" w:rsidRPr="00270620">
        <w:rPr>
          <w:sz w:val="20"/>
          <w:szCs w:val="20"/>
          <w:lang w:val="en-US"/>
        </w:rPr>
        <w:t xml:space="preserve"> but </w:t>
      </w:r>
      <w:proofErr w:type="gramStart"/>
      <w:r w:rsidR="00DE22F2" w:rsidRPr="00270620">
        <w:rPr>
          <w:sz w:val="20"/>
          <w:szCs w:val="20"/>
          <w:lang w:val="en-US"/>
        </w:rPr>
        <w:t>is encouraged</w:t>
      </w:r>
      <w:proofErr w:type="gramEnd"/>
      <w:r w:rsidR="00DE22F2" w:rsidRPr="00270620">
        <w:rPr>
          <w:sz w:val="20"/>
          <w:szCs w:val="20"/>
          <w:lang w:val="en-US"/>
        </w:rPr>
        <w:t xml:space="preserve"> </w:t>
      </w:r>
      <w:r w:rsidRPr="00270620">
        <w:rPr>
          <w:sz w:val="20"/>
          <w:szCs w:val="20"/>
          <w:lang w:val="en-US"/>
        </w:rPr>
        <w:t>if the appointment includes teaching.</w:t>
      </w:r>
    </w:p>
    <w:p w14:paraId="15BFB1F0" w14:textId="77777777" w:rsidR="00F96CD1" w:rsidRPr="00270620" w:rsidRDefault="00F96CD1" w:rsidP="00270620">
      <w:pPr>
        <w:spacing w:line="240" w:lineRule="auto"/>
        <w:rPr>
          <w:sz w:val="20"/>
          <w:szCs w:val="20"/>
          <w:lang w:val="en-US"/>
        </w:rPr>
      </w:pPr>
    </w:p>
    <w:p w14:paraId="75090FDA" w14:textId="2846B39D" w:rsidR="008A6AB2" w:rsidRPr="00270620" w:rsidRDefault="16DF9965" w:rsidP="00270620">
      <w:pPr>
        <w:pStyle w:val="ListParagraph"/>
        <w:numPr>
          <w:ilvl w:val="0"/>
          <w:numId w:val="5"/>
        </w:numPr>
        <w:spacing w:line="240" w:lineRule="auto"/>
        <w:ind w:left="540"/>
        <w:rPr>
          <w:sz w:val="20"/>
          <w:szCs w:val="20"/>
          <w:lang w:val="en-US"/>
        </w:rPr>
      </w:pPr>
      <w:r w:rsidRPr="00270620">
        <w:rPr>
          <w:b/>
          <w:sz w:val="20"/>
          <w:szCs w:val="20"/>
          <w:lang w:val="en-US"/>
        </w:rPr>
        <w:t>Feedback</w:t>
      </w:r>
      <w:r w:rsidRPr="00270620">
        <w:rPr>
          <w:sz w:val="20"/>
          <w:szCs w:val="20"/>
          <w:lang w:val="en-US"/>
        </w:rPr>
        <w:t xml:space="preserve">. </w:t>
      </w:r>
      <w:r w:rsidR="00A82A05">
        <w:rPr>
          <w:sz w:val="20"/>
          <w:szCs w:val="20"/>
          <w:u w:val="single"/>
          <w:lang w:val="en-US"/>
        </w:rPr>
        <w:t>U</w:t>
      </w:r>
      <w:r w:rsidR="007A1119" w:rsidRPr="00270620">
        <w:rPr>
          <w:sz w:val="20"/>
          <w:szCs w:val="20"/>
          <w:u w:val="single"/>
          <w:lang w:val="en-US"/>
        </w:rPr>
        <w:t>nit leaders</w:t>
      </w:r>
      <w:r w:rsidR="007A1119" w:rsidRPr="00270620">
        <w:rPr>
          <w:sz w:val="20"/>
          <w:szCs w:val="20"/>
          <w:lang w:val="en-US"/>
        </w:rPr>
        <w:t xml:space="preserve"> </w:t>
      </w:r>
      <w:r w:rsidR="00A82A05">
        <w:rPr>
          <w:sz w:val="20"/>
          <w:szCs w:val="20"/>
          <w:lang w:val="en-US"/>
        </w:rPr>
        <w:t xml:space="preserve">use this input to </w:t>
      </w:r>
      <w:r w:rsidRPr="00270620">
        <w:rPr>
          <w:sz w:val="20"/>
          <w:szCs w:val="20"/>
          <w:lang w:val="en-US"/>
        </w:rPr>
        <w:t xml:space="preserve">complete </w:t>
      </w:r>
      <w:r w:rsidR="00685B39" w:rsidRPr="00270620">
        <w:rPr>
          <w:sz w:val="20"/>
          <w:szCs w:val="20"/>
          <w:lang w:val="en-US"/>
        </w:rPr>
        <w:t xml:space="preserve">the </w:t>
      </w:r>
      <w:r w:rsidRPr="00270620">
        <w:rPr>
          <w:i/>
          <w:sz w:val="20"/>
          <w:szCs w:val="20"/>
          <w:lang w:val="en-US"/>
        </w:rPr>
        <w:t>Annual Evaluation Form</w:t>
      </w:r>
      <w:proofErr w:type="gramStart"/>
      <w:r w:rsidRPr="00270620">
        <w:rPr>
          <w:sz w:val="20"/>
          <w:szCs w:val="20"/>
          <w:lang w:val="en-US"/>
        </w:rPr>
        <w:t xml:space="preserve">.  </w:t>
      </w:r>
      <w:proofErr w:type="gramEnd"/>
    </w:p>
    <w:p w14:paraId="2C562114" w14:textId="61116618" w:rsidR="008516D3" w:rsidRPr="00270620" w:rsidRDefault="007A1119" w:rsidP="00270620">
      <w:pPr>
        <w:pStyle w:val="ListParagraph"/>
        <w:numPr>
          <w:ilvl w:val="2"/>
          <w:numId w:val="5"/>
        </w:numPr>
        <w:spacing w:line="240" w:lineRule="auto"/>
        <w:ind w:left="900"/>
        <w:rPr>
          <w:sz w:val="20"/>
          <w:szCs w:val="20"/>
          <w:lang w:val="en-US"/>
        </w:rPr>
      </w:pPr>
      <w:r w:rsidRPr="2C02FC54">
        <w:rPr>
          <w:sz w:val="20"/>
          <w:szCs w:val="20"/>
          <w:lang w:val="en-US"/>
        </w:rPr>
        <w:t>T</w:t>
      </w:r>
      <w:r w:rsidR="008A6AB2" w:rsidRPr="2C02FC54">
        <w:rPr>
          <w:sz w:val="20"/>
          <w:szCs w:val="20"/>
          <w:lang w:val="en-US"/>
        </w:rPr>
        <w:t xml:space="preserve">he </w:t>
      </w:r>
      <w:r w:rsidR="007473D4" w:rsidRPr="2C02FC54">
        <w:rPr>
          <w:sz w:val="20"/>
          <w:szCs w:val="20"/>
          <w:lang w:val="en-US"/>
        </w:rPr>
        <w:t xml:space="preserve">rubrics and </w:t>
      </w:r>
      <w:r w:rsidR="008A6AB2" w:rsidRPr="2C02FC54">
        <w:rPr>
          <w:sz w:val="20"/>
          <w:szCs w:val="20"/>
          <w:lang w:val="en-US"/>
        </w:rPr>
        <w:t>form</w:t>
      </w:r>
      <w:r w:rsidR="008516D3" w:rsidRPr="2C02FC54">
        <w:rPr>
          <w:sz w:val="20"/>
          <w:szCs w:val="20"/>
          <w:lang w:val="en-US"/>
        </w:rPr>
        <w:t xml:space="preserve"> provide a </w:t>
      </w:r>
      <w:r w:rsidR="007473D4" w:rsidRPr="2C02FC54">
        <w:rPr>
          <w:sz w:val="20"/>
          <w:szCs w:val="20"/>
          <w:lang w:val="en-US"/>
        </w:rPr>
        <w:t>structure</w:t>
      </w:r>
      <w:r w:rsidR="0004317A" w:rsidRPr="2C02FC54">
        <w:rPr>
          <w:sz w:val="20"/>
          <w:szCs w:val="20"/>
          <w:lang w:val="en-US"/>
        </w:rPr>
        <w:t>d framework</w:t>
      </w:r>
      <w:r w:rsidR="008516D3" w:rsidRPr="2C02FC54">
        <w:rPr>
          <w:sz w:val="20"/>
          <w:szCs w:val="20"/>
          <w:lang w:val="en-US"/>
        </w:rPr>
        <w:t xml:space="preserve"> </w:t>
      </w:r>
      <w:r w:rsidR="008A6AB2" w:rsidRPr="2C02FC54">
        <w:rPr>
          <w:sz w:val="20"/>
          <w:szCs w:val="20"/>
          <w:lang w:val="en-US"/>
        </w:rPr>
        <w:t>for</w:t>
      </w:r>
      <w:r w:rsidR="008516D3" w:rsidRPr="2C02FC54">
        <w:rPr>
          <w:sz w:val="20"/>
          <w:szCs w:val="20"/>
          <w:lang w:val="en-US"/>
        </w:rPr>
        <w:t xml:space="preserve"> </w:t>
      </w:r>
      <w:r w:rsidR="008A6AB2" w:rsidRPr="2C02FC54">
        <w:rPr>
          <w:sz w:val="20"/>
          <w:szCs w:val="20"/>
          <w:lang w:val="en-US"/>
        </w:rPr>
        <w:t xml:space="preserve">unit leaders to conduct their review </w:t>
      </w:r>
      <w:r w:rsidR="008516D3" w:rsidRPr="2C02FC54">
        <w:rPr>
          <w:sz w:val="20"/>
          <w:szCs w:val="20"/>
          <w:lang w:val="en-US"/>
        </w:rPr>
        <w:t>and submit</w:t>
      </w:r>
      <w:r w:rsidR="008A6AB2" w:rsidRPr="2C02FC54">
        <w:rPr>
          <w:sz w:val="20"/>
          <w:szCs w:val="20"/>
          <w:lang w:val="en-US"/>
        </w:rPr>
        <w:t xml:space="preserve"> </w:t>
      </w:r>
      <w:r w:rsidR="0004317A" w:rsidRPr="2C02FC54">
        <w:rPr>
          <w:sz w:val="20"/>
          <w:szCs w:val="20"/>
          <w:lang w:val="en-US"/>
        </w:rPr>
        <w:t xml:space="preserve">a consistent summary </w:t>
      </w:r>
      <w:r w:rsidR="105E8F10" w:rsidRPr="2C02FC54">
        <w:rPr>
          <w:sz w:val="20"/>
          <w:szCs w:val="20"/>
          <w:lang w:val="en-US"/>
        </w:rPr>
        <w:t xml:space="preserve">of </w:t>
      </w:r>
      <w:r w:rsidR="0004317A" w:rsidRPr="2C02FC54">
        <w:rPr>
          <w:sz w:val="20"/>
          <w:szCs w:val="20"/>
          <w:lang w:val="en-US"/>
        </w:rPr>
        <w:t xml:space="preserve">progress </w:t>
      </w:r>
      <w:r w:rsidR="008516D3" w:rsidRPr="2C02FC54">
        <w:rPr>
          <w:sz w:val="20"/>
          <w:szCs w:val="20"/>
          <w:lang w:val="en-US"/>
        </w:rPr>
        <w:t xml:space="preserve">to the </w:t>
      </w:r>
      <w:r w:rsidR="00697592" w:rsidRPr="2C02FC54">
        <w:rPr>
          <w:sz w:val="20"/>
          <w:szCs w:val="20"/>
          <w:lang w:val="en-US"/>
        </w:rPr>
        <w:t>c</w:t>
      </w:r>
      <w:r w:rsidR="008516D3" w:rsidRPr="2C02FC54">
        <w:rPr>
          <w:sz w:val="20"/>
          <w:szCs w:val="20"/>
          <w:lang w:val="en-US"/>
        </w:rPr>
        <w:t>ollege</w:t>
      </w:r>
      <w:r w:rsidR="0004317A" w:rsidRPr="2C02FC54">
        <w:rPr>
          <w:sz w:val="20"/>
          <w:szCs w:val="20"/>
          <w:lang w:val="en-US"/>
        </w:rPr>
        <w:t>.</w:t>
      </w:r>
      <w:r w:rsidR="00156558" w:rsidRPr="2C02FC54">
        <w:rPr>
          <w:sz w:val="20"/>
          <w:szCs w:val="20"/>
          <w:lang w:val="en-US"/>
        </w:rPr>
        <w:t xml:space="preserve"> These summaries</w:t>
      </w:r>
      <w:r w:rsidR="008516D3" w:rsidRPr="2C02FC54">
        <w:rPr>
          <w:sz w:val="20"/>
          <w:szCs w:val="20"/>
          <w:lang w:val="en-US"/>
        </w:rPr>
        <w:t xml:space="preserve"> support equitable decision</w:t>
      </w:r>
      <w:r w:rsidR="00156558" w:rsidRPr="2C02FC54">
        <w:rPr>
          <w:sz w:val="20"/>
          <w:szCs w:val="20"/>
          <w:lang w:val="en-US"/>
        </w:rPr>
        <w:t>-making</w:t>
      </w:r>
      <w:r w:rsidR="008516D3" w:rsidRPr="2C02FC54">
        <w:rPr>
          <w:sz w:val="20"/>
          <w:szCs w:val="20"/>
          <w:lang w:val="en-US"/>
        </w:rPr>
        <w:t xml:space="preserve"> </w:t>
      </w:r>
      <w:r w:rsidR="00022427" w:rsidRPr="2C02FC54">
        <w:rPr>
          <w:sz w:val="20"/>
          <w:szCs w:val="20"/>
          <w:lang w:val="en-US"/>
        </w:rPr>
        <w:t xml:space="preserve">in </w:t>
      </w:r>
      <w:r w:rsidR="00156558" w:rsidRPr="2C02FC54">
        <w:rPr>
          <w:sz w:val="20"/>
          <w:szCs w:val="20"/>
          <w:lang w:val="en-US"/>
        </w:rPr>
        <w:t>the</w:t>
      </w:r>
      <w:r w:rsidR="008516D3" w:rsidRPr="2C02FC54">
        <w:rPr>
          <w:sz w:val="20"/>
          <w:szCs w:val="20"/>
          <w:lang w:val="en-US"/>
        </w:rPr>
        <w:t xml:space="preserve"> annual allocation</w:t>
      </w:r>
      <w:r w:rsidR="00022427" w:rsidRPr="2C02FC54">
        <w:rPr>
          <w:sz w:val="20"/>
          <w:szCs w:val="20"/>
          <w:lang w:val="en-US"/>
        </w:rPr>
        <w:t>s</w:t>
      </w:r>
      <w:r w:rsidR="008516D3" w:rsidRPr="2C02FC54">
        <w:rPr>
          <w:sz w:val="20"/>
          <w:szCs w:val="20"/>
          <w:lang w:val="en-US"/>
        </w:rPr>
        <w:t xml:space="preserve"> from the Merit Raise Pool and the Equity and Excellence Market Pool.</w:t>
      </w:r>
    </w:p>
    <w:p w14:paraId="1AA39664" w14:textId="49E90FD3" w:rsidR="00A67A2B" w:rsidRPr="00270620" w:rsidRDefault="00BB7D64" w:rsidP="00270620">
      <w:pPr>
        <w:pStyle w:val="ListParagraph"/>
        <w:numPr>
          <w:ilvl w:val="2"/>
          <w:numId w:val="5"/>
        </w:numPr>
        <w:spacing w:line="240" w:lineRule="auto"/>
        <w:ind w:left="900"/>
        <w:rPr>
          <w:color w:val="FF0000"/>
          <w:sz w:val="20"/>
          <w:szCs w:val="20"/>
          <w:lang w:val="en-US"/>
        </w:rPr>
      </w:pPr>
      <w:r w:rsidRPr="00270620">
        <w:rPr>
          <w:b/>
          <w:bCs/>
          <w:color w:val="FF0000"/>
          <w:sz w:val="20"/>
          <w:szCs w:val="20"/>
          <w:lang w:val="en-US"/>
        </w:rPr>
        <w:t xml:space="preserve">The </w:t>
      </w:r>
      <w:r w:rsidRPr="00270620">
        <w:rPr>
          <w:b/>
          <w:bCs/>
          <w:i/>
          <w:iCs/>
          <w:color w:val="FF0000"/>
          <w:sz w:val="20"/>
          <w:szCs w:val="20"/>
          <w:lang w:val="en-US"/>
        </w:rPr>
        <w:t>Annual Evaluation Form</w:t>
      </w:r>
      <w:r w:rsidRPr="00270620">
        <w:rPr>
          <w:b/>
          <w:bCs/>
          <w:color w:val="FF0000"/>
          <w:sz w:val="20"/>
          <w:szCs w:val="20"/>
          <w:lang w:val="en-US"/>
        </w:rPr>
        <w:t xml:space="preserve"> </w:t>
      </w:r>
      <w:r w:rsidR="49CC6A10" w:rsidRPr="00270620">
        <w:rPr>
          <w:b/>
          <w:bCs/>
          <w:color w:val="FF0000"/>
          <w:sz w:val="20"/>
          <w:szCs w:val="20"/>
          <w:lang w:val="en-US"/>
        </w:rPr>
        <w:t xml:space="preserve">should </w:t>
      </w:r>
      <w:r w:rsidRPr="00270620">
        <w:rPr>
          <w:b/>
          <w:bCs/>
          <w:color w:val="FF0000"/>
          <w:sz w:val="20"/>
          <w:szCs w:val="20"/>
          <w:lang w:val="en-US"/>
        </w:rPr>
        <w:t xml:space="preserve">NOT </w:t>
      </w:r>
      <w:proofErr w:type="gramStart"/>
      <w:r w:rsidRPr="00270620">
        <w:rPr>
          <w:b/>
          <w:bCs/>
          <w:color w:val="FF0000"/>
          <w:sz w:val="20"/>
          <w:szCs w:val="20"/>
          <w:lang w:val="en-US"/>
        </w:rPr>
        <w:t>be filled</w:t>
      </w:r>
      <w:proofErr w:type="gramEnd"/>
      <w:r w:rsidRPr="00270620">
        <w:rPr>
          <w:b/>
          <w:bCs/>
          <w:color w:val="FF0000"/>
          <w:sz w:val="20"/>
          <w:szCs w:val="20"/>
          <w:lang w:val="en-US"/>
        </w:rPr>
        <w:t xml:space="preserve"> out by </w:t>
      </w:r>
      <w:r w:rsidR="63A97864" w:rsidRPr="00270620">
        <w:rPr>
          <w:b/>
          <w:bCs/>
          <w:color w:val="FF0000"/>
          <w:sz w:val="20"/>
          <w:szCs w:val="20"/>
          <w:lang w:val="en-US"/>
        </w:rPr>
        <w:t xml:space="preserve">the </w:t>
      </w:r>
      <w:r w:rsidR="00323ED0" w:rsidRPr="00270620">
        <w:rPr>
          <w:b/>
          <w:bCs/>
          <w:color w:val="FF0000"/>
          <w:sz w:val="20"/>
          <w:szCs w:val="20"/>
          <w:lang w:val="en-US"/>
        </w:rPr>
        <w:t>individual</w:t>
      </w:r>
      <w:r w:rsidRPr="00270620">
        <w:rPr>
          <w:b/>
          <w:bCs/>
          <w:color w:val="FF0000"/>
          <w:sz w:val="20"/>
          <w:szCs w:val="20"/>
          <w:lang w:val="en-US"/>
        </w:rPr>
        <w:t xml:space="preserve"> being reviewed</w:t>
      </w:r>
      <w:r w:rsidRPr="00270620">
        <w:rPr>
          <w:color w:val="FF0000"/>
          <w:sz w:val="20"/>
          <w:szCs w:val="20"/>
          <w:lang w:val="en-US"/>
        </w:rPr>
        <w:t>.</w:t>
      </w:r>
    </w:p>
    <w:p w14:paraId="5DDA7245" w14:textId="2EFBECAE" w:rsidR="00BB7D64" w:rsidRPr="00270620" w:rsidRDefault="008A52E8" w:rsidP="00270620">
      <w:pPr>
        <w:pStyle w:val="ListParagraph"/>
        <w:numPr>
          <w:ilvl w:val="2"/>
          <w:numId w:val="5"/>
        </w:numPr>
        <w:spacing w:line="240" w:lineRule="auto"/>
        <w:ind w:left="900"/>
        <w:rPr>
          <w:sz w:val="20"/>
          <w:szCs w:val="20"/>
          <w:lang w:val="en-US"/>
        </w:rPr>
      </w:pPr>
      <w:r w:rsidRPr="00270620">
        <w:rPr>
          <w:sz w:val="20"/>
          <w:szCs w:val="20"/>
          <w:lang w:val="en-US"/>
        </w:rPr>
        <w:t>R</w:t>
      </w:r>
      <w:r w:rsidR="00BB7D64" w:rsidRPr="00270620">
        <w:rPr>
          <w:sz w:val="20"/>
          <w:szCs w:val="20"/>
          <w:lang w:val="en-US"/>
        </w:rPr>
        <w:t xml:space="preserve">emove from the </w:t>
      </w:r>
      <w:r w:rsidR="00E06393" w:rsidRPr="00270620">
        <w:rPr>
          <w:sz w:val="20"/>
          <w:szCs w:val="20"/>
          <w:lang w:val="en-US"/>
        </w:rPr>
        <w:t xml:space="preserve">form </w:t>
      </w:r>
      <w:r w:rsidR="00BB7D64" w:rsidRPr="00270620">
        <w:rPr>
          <w:sz w:val="20"/>
          <w:szCs w:val="20"/>
          <w:lang w:val="en-US"/>
        </w:rPr>
        <w:t>evaluation</w:t>
      </w:r>
      <w:r w:rsidR="007473D4" w:rsidRPr="00270620">
        <w:rPr>
          <w:sz w:val="20"/>
          <w:szCs w:val="20"/>
          <w:lang w:val="en-US"/>
        </w:rPr>
        <w:t xml:space="preserve"> </w:t>
      </w:r>
      <w:r w:rsidR="00BB7D64" w:rsidRPr="00270620">
        <w:rPr>
          <w:sz w:val="20"/>
          <w:szCs w:val="20"/>
          <w:lang w:val="en-US"/>
        </w:rPr>
        <w:t xml:space="preserve">elements that are not relevant to the </w:t>
      </w:r>
      <w:r w:rsidRPr="00270620">
        <w:rPr>
          <w:sz w:val="20"/>
          <w:szCs w:val="20"/>
          <w:lang w:val="en-US"/>
        </w:rPr>
        <w:t xml:space="preserve">person </w:t>
      </w:r>
      <w:proofErr w:type="gramStart"/>
      <w:r w:rsidRPr="00270620">
        <w:rPr>
          <w:sz w:val="20"/>
          <w:szCs w:val="20"/>
          <w:lang w:val="en-US"/>
        </w:rPr>
        <w:t>being reviewed</w:t>
      </w:r>
      <w:proofErr w:type="gramEnd"/>
      <w:r w:rsidR="00BB7D64" w:rsidRPr="00270620">
        <w:rPr>
          <w:sz w:val="20"/>
          <w:szCs w:val="20"/>
          <w:lang w:val="en-US"/>
        </w:rPr>
        <w:t>.</w:t>
      </w:r>
    </w:p>
    <w:p w14:paraId="71F411C0" w14:textId="77777777" w:rsidR="00E06393" w:rsidRPr="00270620" w:rsidRDefault="00E06393" w:rsidP="00270620">
      <w:pPr>
        <w:pStyle w:val="ListParagraph"/>
        <w:spacing w:line="240" w:lineRule="auto"/>
        <w:ind w:left="900"/>
        <w:rPr>
          <w:sz w:val="20"/>
          <w:szCs w:val="20"/>
          <w:lang w:val="en-US"/>
        </w:rPr>
      </w:pPr>
    </w:p>
    <w:p w14:paraId="45270932" w14:textId="51F687AF" w:rsidR="16DF9965" w:rsidRPr="00270620" w:rsidRDefault="16DF9965" w:rsidP="00270620">
      <w:pPr>
        <w:pStyle w:val="ListParagraph"/>
        <w:numPr>
          <w:ilvl w:val="0"/>
          <w:numId w:val="5"/>
        </w:numPr>
        <w:spacing w:line="240" w:lineRule="auto"/>
        <w:ind w:left="540"/>
        <w:rPr>
          <w:sz w:val="20"/>
          <w:szCs w:val="20"/>
          <w:lang w:val="en-US"/>
        </w:rPr>
      </w:pPr>
      <w:r w:rsidRPr="00270620">
        <w:rPr>
          <w:b/>
          <w:sz w:val="20"/>
          <w:szCs w:val="20"/>
          <w:lang w:val="en-US"/>
        </w:rPr>
        <w:t>Conversation</w:t>
      </w:r>
      <w:r w:rsidRPr="00270620">
        <w:rPr>
          <w:sz w:val="20"/>
          <w:szCs w:val="20"/>
          <w:lang w:val="en-US"/>
        </w:rPr>
        <w:t>. Discuss performance</w:t>
      </w:r>
      <w:r w:rsidR="007B19BB" w:rsidRPr="00270620">
        <w:rPr>
          <w:sz w:val="20"/>
          <w:szCs w:val="20"/>
          <w:lang w:val="en-US"/>
        </w:rPr>
        <w:t xml:space="preserve"> and opportunities for growth</w:t>
      </w:r>
      <w:r w:rsidRPr="00270620">
        <w:rPr>
          <w:sz w:val="20"/>
          <w:szCs w:val="20"/>
          <w:lang w:val="en-US"/>
        </w:rPr>
        <w:t xml:space="preserve">. Recommended elements: </w:t>
      </w:r>
    </w:p>
    <w:p w14:paraId="0867561E" w14:textId="02542589" w:rsidR="16DF9965" w:rsidRPr="00270620" w:rsidRDefault="00022427" w:rsidP="00270620">
      <w:pPr>
        <w:pStyle w:val="ListParagraph"/>
        <w:numPr>
          <w:ilvl w:val="1"/>
          <w:numId w:val="5"/>
        </w:numPr>
        <w:spacing w:line="240" w:lineRule="auto"/>
        <w:ind w:left="900"/>
        <w:rPr>
          <w:sz w:val="20"/>
          <w:szCs w:val="20"/>
          <w:lang w:val="en-US"/>
        </w:rPr>
      </w:pPr>
      <w:r>
        <w:rPr>
          <w:sz w:val="20"/>
          <w:szCs w:val="20"/>
          <w:lang w:val="en-US"/>
        </w:rPr>
        <w:t>Discuss</w:t>
      </w:r>
      <w:r w:rsidR="16DF9965" w:rsidRPr="00270620">
        <w:rPr>
          <w:sz w:val="20"/>
          <w:szCs w:val="20"/>
          <w:lang w:val="en-US"/>
        </w:rPr>
        <w:t xml:space="preserve"> career aspirations and </w:t>
      </w:r>
      <w:r>
        <w:rPr>
          <w:sz w:val="20"/>
          <w:szCs w:val="20"/>
          <w:lang w:val="en-US"/>
        </w:rPr>
        <w:t>provide</w:t>
      </w:r>
      <w:r w:rsidR="16DF9965" w:rsidRPr="00270620">
        <w:rPr>
          <w:sz w:val="20"/>
          <w:szCs w:val="20"/>
          <w:lang w:val="en-US"/>
        </w:rPr>
        <w:t xml:space="preserve"> clear feedback regarding expectations and milestones</w:t>
      </w:r>
      <w:r w:rsidR="00CF77BB" w:rsidRPr="00270620">
        <w:rPr>
          <w:sz w:val="20"/>
          <w:szCs w:val="20"/>
          <w:lang w:val="en-US"/>
        </w:rPr>
        <w:t>.</w:t>
      </w:r>
    </w:p>
    <w:p w14:paraId="2CCDC22D" w14:textId="4EFE4A7C" w:rsidR="16DF9965" w:rsidRPr="00270620" w:rsidRDefault="16DF9965" w:rsidP="00270620">
      <w:pPr>
        <w:pStyle w:val="ListParagraph"/>
        <w:numPr>
          <w:ilvl w:val="1"/>
          <w:numId w:val="5"/>
        </w:numPr>
        <w:spacing w:line="240" w:lineRule="auto"/>
        <w:ind w:left="900"/>
        <w:rPr>
          <w:sz w:val="20"/>
          <w:szCs w:val="20"/>
        </w:rPr>
      </w:pPr>
      <w:r w:rsidRPr="00270620">
        <w:rPr>
          <w:sz w:val="20"/>
          <w:szCs w:val="20"/>
        </w:rPr>
        <w:t>Celebrate successes</w:t>
      </w:r>
      <w:r w:rsidR="00CF77BB" w:rsidRPr="00270620">
        <w:rPr>
          <w:sz w:val="20"/>
          <w:szCs w:val="20"/>
        </w:rPr>
        <w:t>.</w:t>
      </w:r>
    </w:p>
    <w:p w14:paraId="1F95EB69" w14:textId="0C7C5A68" w:rsidR="16DF9965" w:rsidRPr="00270620" w:rsidRDefault="16DF9965" w:rsidP="00270620">
      <w:pPr>
        <w:pStyle w:val="ListParagraph"/>
        <w:numPr>
          <w:ilvl w:val="1"/>
          <w:numId w:val="5"/>
        </w:numPr>
        <w:spacing w:line="240" w:lineRule="auto"/>
        <w:ind w:left="900"/>
        <w:rPr>
          <w:sz w:val="20"/>
          <w:szCs w:val="20"/>
        </w:rPr>
      </w:pPr>
      <w:r w:rsidRPr="00270620">
        <w:rPr>
          <w:sz w:val="20"/>
          <w:szCs w:val="20"/>
        </w:rPr>
        <w:t>Set future goals</w:t>
      </w:r>
      <w:r w:rsidR="00CF77BB" w:rsidRPr="00270620">
        <w:rPr>
          <w:sz w:val="20"/>
          <w:szCs w:val="20"/>
        </w:rPr>
        <w:t>.</w:t>
      </w:r>
    </w:p>
    <w:p w14:paraId="308D7C1D" w14:textId="19A4F5B7" w:rsidR="16DF9965" w:rsidRPr="00270620" w:rsidRDefault="16DF9965" w:rsidP="00270620">
      <w:pPr>
        <w:pStyle w:val="ListParagraph"/>
        <w:numPr>
          <w:ilvl w:val="1"/>
          <w:numId w:val="5"/>
        </w:numPr>
        <w:spacing w:line="240" w:lineRule="auto"/>
        <w:ind w:left="900"/>
        <w:rPr>
          <w:sz w:val="20"/>
          <w:szCs w:val="20"/>
        </w:rPr>
      </w:pPr>
      <w:r w:rsidRPr="00270620">
        <w:rPr>
          <w:sz w:val="20"/>
          <w:szCs w:val="20"/>
        </w:rPr>
        <w:t>Address how the unit might better support the individual to reach and sustain strong/leading performance</w:t>
      </w:r>
      <w:r w:rsidR="00CF77BB" w:rsidRPr="00270620">
        <w:rPr>
          <w:sz w:val="20"/>
          <w:szCs w:val="20"/>
        </w:rPr>
        <w:t>.</w:t>
      </w:r>
      <w:r w:rsidRPr="00270620">
        <w:rPr>
          <w:sz w:val="20"/>
          <w:szCs w:val="20"/>
        </w:rPr>
        <w:t xml:space="preserve"> </w:t>
      </w:r>
    </w:p>
    <w:p w14:paraId="56507921" w14:textId="05938364" w:rsidR="16DF9965" w:rsidRPr="00270620" w:rsidRDefault="00DA1D2D" w:rsidP="00270620">
      <w:pPr>
        <w:pStyle w:val="ListParagraph"/>
        <w:numPr>
          <w:ilvl w:val="1"/>
          <w:numId w:val="5"/>
        </w:numPr>
        <w:spacing w:line="240" w:lineRule="auto"/>
        <w:ind w:left="900"/>
        <w:rPr>
          <w:sz w:val="20"/>
          <w:szCs w:val="20"/>
        </w:rPr>
      </w:pPr>
      <w:r>
        <w:rPr>
          <w:sz w:val="20"/>
          <w:szCs w:val="20"/>
        </w:rPr>
        <w:t>Unsure</w:t>
      </w:r>
      <w:r w:rsidR="16DF9965" w:rsidRPr="00270620">
        <w:rPr>
          <w:sz w:val="20"/>
          <w:szCs w:val="20"/>
        </w:rPr>
        <w:t xml:space="preserve"> understanding of the annual salary review process</w:t>
      </w:r>
      <w:r w:rsidR="00CF77BB" w:rsidRPr="00270620">
        <w:rPr>
          <w:sz w:val="20"/>
          <w:szCs w:val="20"/>
        </w:rPr>
        <w:t>.</w:t>
      </w:r>
    </w:p>
    <w:p w14:paraId="7D3588EE" w14:textId="77777777" w:rsidR="0035652C" w:rsidRPr="00270620" w:rsidRDefault="0035652C" w:rsidP="00270620">
      <w:pPr>
        <w:pStyle w:val="ListParagraph"/>
        <w:spacing w:line="240" w:lineRule="auto"/>
        <w:ind w:left="900"/>
        <w:rPr>
          <w:sz w:val="20"/>
          <w:szCs w:val="20"/>
        </w:rPr>
      </w:pPr>
    </w:p>
    <w:p w14:paraId="4A7D778F" w14:textId="08EB2203" w:rsidR="59CFC89A" w:rsidRPr="00270620" w:rsidRDefault="16DF9965" w:rsidP="00270620">
      <w:pPr>
        <w:pStyle w:val="ListParagraph"/>
        <w:numPr>
          <w:ilvl w:val="0"/>
          <w:numId w:val="5"/>
        </w:numPr>
        <w:spacing w:line="240" w:lineRule="auto"/>
        <w:ind w:left="540"/>
        <w:rPr>
          <w:sz w:val="20"/>
          <w:szCs w:val="20"/>
        </w:rPr>
      </w:pPr>
      <w:r w:rsidRPr="00270620">
        <w:rPr>
          <w:b/>
          <w:sz w:val="20"/>
          <w:szCs w:val="20"/>
          <w:lang w:val="en-US"/>
        </w:rPr>
        <w:t>Accountability</w:t>
      </w:r>
      <w:r w:rsidRPr="00270620">
        <w:rPr>
          <w:sz w:val="20"/>
          <w:szCs w:val="20"/>
          <w:lang w:val="en-US"/>
        </w:rPr>
        <w:t xml:space="preserve">. Send the signed </w:t>
      </w:r>
      <w:r w:rsidRPr="00270620">
        <w:rPr>
          <w:i/>
          <w:sz w:val="20"/>
          <w:szCs w:val="20"/>
          <w:lang w:val="en-US"/>
        </w:rPr>
        <w:t>Annual Evaluation Form</w:t>
      </w:r>
      <w:r w:rsidRPr="00270620">
        <w:rPr>
          <w:sz w:val="20"/>
          <w:szCs w:val="20"/>
          <w:lang w:val="en-US"/>
        </w:rPr>
        <w:t xml:space="preserve"> to the Dean’s Office as soon as completed</w:t>
      </w:r>
      <w:r w:rsidR="004615DF">
        <w:rPr>
          <w:sz w:val="20"/>
          <w:szCs w:val="20"/>
          <w:lang w:val="en-US"/>
        </w:rPr>
        <w:t>,</w:t>
      </w:r>
      <w:r w:rsidRPr="00270620">
        <w:rPr>
          <w:sz w:val="20"/>
          <w:szCs w:val="20"/>
          <w:lang w:val="en-US"/>
        </w:rPr>
        <w:t xml:space="preserve"> and no later than </w:t>
      </w:r>
      <w:r w:rsidRPr="00270620">
        <w:rPr>
          <w:b/>
          <w:color w:val="FF0000"/>
          <w:sz w:val="20"/>
          <w:szCs w:val="20"/>
          <w:lang w:val="en-US"/>
        </w:rPr>
        <w:t>June 30</w:t>
      </w:r>
      <w:r w:rsidR="004615DF">
        <w:rPr>
          <w:b/>
          <w:color w:val="000000" w:themeColor="text1"/>
          <w:sz w:val="20"/>
          <w:szCs w:val="20"/>
          <w:lang w:val="en-US"/>
        </w:rPr>
        <w:t>,</w:t>
      </w:r>
      <w:r w:rsidRPr="00270620">
        <w:rPr>
          <w:sz w:val="20"/>
          <w:szCs w:val="20"/>
          <w:lang w:val="en-US"/>
        </w:rPr>
        <w:t xml:space="preserve"> to assure consideration for annual salary review</w:t>
      </w:r>
    </w:p>
    <w:p w14:paraId="02050DA5" w14:textId="77777777" w:rsidR="00952ECA" w:rsidRPr="00270620" w:rsidRDefault="00952ECA" w:rsidP="00270620">
      <w:pPr>
        <w:pStyle w:val="ListParagraph"/>
        <w:spacing w:line="240" w:lineRule="auto"/>
        <w:ind w:left="540"/>
        <w:rPr>
          <w:sz w:val="20"/>
          <w:szCs w:val="20"/>
        </w:rPr>
      </w:pPr>
    </w:p>
    <w:p w14:paraId="3F2A3A29" w14:textId="77D04327" w:rsidR="00461608" w:rsidRPr="00270620" w:rsidRDefault="00952ECA" w:rsidP="00270620">
      <w:pPr>
        <w:pStyle w:val="ListParagraph"/>
        <w:numPr>
          <w:ilvl w:val="0"/>
          <w:numId w:val="5"/>
        </w:numPr>
        <w:spacing w:line="240" w:lineRule="auto"/>
        <w:ind w:left="540"/>
        <w:rPr>
          <w:sz w:val="20"/>
          <w:szCs w:val="20"/>
        </w:rPr>
      </w:pPr>
      <w:r w:rsidRPr="00270620">
        <w:rPr>
          <w:b/>
          <w:sz w:val="20"/>
          <w:szCs w:val="20"/>
          <w:lang w:val="en-US"/>
        </w:rPr>
        <w:t>Outcomes</w:t>
      </w:r>
      <w:r w:rsidR="00270620" w:rsidRPr="00270620">
        <w:rPr>
          <w:sz w:val="20"/>
          <w:szCs w:val="20"/>
        </w:rPr>
        <w:t>.</w:t>
      </w:r>
      <w:r w:rsidR="00270620">
        <w:rPr>
          <w:sz w:val="20"/>
          <w:szCs w:val="20"/>
        </w:rPr>
        <w:t xml:space="preserve"> Annual reviews </w:t>
      </w:r>
      <w:r w:rsidR="00375EBF">
        <w:rPr>
          <w:sz w:val="20"/>
          <w:szCs w:val="20"/>
        </w:rPr>
        <w:t>inform</w:t>
      </w:r>
      <w:r w:rsidR="00270620">
        <w:rPr>
          <w:sz w:val="20"/>
          <w:szCs w:val="20"/>
        </w:rPr>
        <w:t xml:space="preserve"> the raise allocation process at </w:t>
      </w:r>
      <w:r w:rsidR="00375EBF">
        <w:rPr>
          <w:sz w:val="20"/>
          <w:szCs w:val="20"/>
        </w:rPr>
        <w:t xml:space="preserve">both </w:t>
      </w:r>
      <w:r w:rsidR="00270620">
        <w:rPr>
          <w:sz w:val="20"/>
          <w:szCs w:val="20"/>
        </w:rPr>
        <w:t>the unit and college levels.</w:t>
      </w:r>
      <w:r w:rsidR="00A75C6B">
        <w:rPr>
          <w:sz w:val="20"/>
          <w:szCs w:val="20"/>
        </w:rPr>
        <w:t xml:space="preserve"> They should also </w:t>
      </w:r>
      <w:r w:rsidR="00DB204A">
        <w:rPr>
          <w:sz w:val="20"/>
          <w:szCs w:val="20"/>
        </w:rPr>
        <w:t>help</w:t>
      </w:r>
      <w:r w:rsidR="00A75C6B">
        <w:rPr>
          <w:sz w:val="20"/>
          <w:szCs w:val="20"/>
        </w:rPr>
        <w:t xml:space="preserve"> identify candidates for awards. </w:t>
      </w:r>
    </w:p>
    <w:p w14:paraId="08870CD4" w14:textId="77777777" w:rsidR="00685B39" w:rsidRDefault="00685B39" w:rsidP="00270620">
      <w:pPr>
        <w:spacing w:line="240" w:lineRule="auto"/>
        <w:jc w:val="center"/>
        <w:rPr>
          <w:sz w:val="20"/>
          <w:szCs w:val="20"/>
        </w:rPr>
      </w:pPr>
    </w:p>
    <w:p w14:paraId="519331E3" w14:textId="77777777" w:rsidR="00461608" w:rsidRDefault="00461608" w:rsidP="00270620">
      <w:pPr>
        <w:spacing w:line="240" w:lineRule="auto"/>
        <w:jc w:val="center"/>
        <w:rPr>
          <w:sz w:val="20"/>
          <w:szCs w:val="20"/>
        </w:rPr>
      </w:pPr>
    </w:p>
    <w:p w14:paraId="377299C4" w14:textId="77777777" w:rsidR="00461608" w:rsidRDefault="00461608" w:rsidP="00270620">
      <w:pPr>
        <w:spacing w:line="240" w:lineRule="auto"/>
        <w:jc w:val="center"/>
        <w:rPr>
          <w:sz w:val="20"/>
          <w:szCs w:val="20"/>
        </w:rPr>
      </w:pPr>
    </w:p>
    <w:p w14:paraId="08A20F7B" w14:textId="77777777" w:rsidR="00461608" w:rsidRDefault="00461608" w:rsidP="00270620">
      <w:pPr>
        <w:spacing w:line="240" w:lineRule="auto"/>
        <w:jc w:val="center"/>
        <w:rPr>
          <w:sz w:val="20"/>
          <w:szCs w:val="20"/>
        </w:rPr>
      </w:pPr>
    </w:p>
    <w:p w14:paraId="349376FA" w14:textId="77777777" w:rsidR="00461608" w:rsidRDefault="00461608" w:rsidP="00270620">
      <w:pPr>
        <w:spacing w:line="240" w:lineRule="auto"/>
        <w:jc w:val="center"/>
        <w:rPr>
          <w:b/>
          <w:bCs/>
          <w:sz w:val="28"/>
          <w:szCs w:val="28"/>
        </w:rPr>
      </w:pPr>
    </w:p>
    <w:p w14:paraId="5BD423C8" w14:textId="77777777" w:rsidR="00A75C6B" w:rsidRDefault="00A75C6B">
      <w:pPr>
        <w:rPr>
          <w:b/>
          <w:bCs/>
          <w:sz w:val="24"/>
          <w:szCs w:val="24"/>
        </w:rPr>
      </w:pPr>
      <w:r>
        <w:rPr>
          <w:b/>
          <w:bCs/>
          <w:sz w:val="24"/>
          <w:szCs w:val="24"/>
        </w:rPr>
        <w:br w:type="page"/>
      </w:r>
    </w:p>
    <w:p w14:paraId="2BDA45E6" w14:textId="487C2640" w:rsidR="00B84185" w:rsidRDefault="00A75C6B" w:rsidP="00270620">
      <w:pPr>
        <w:pBdr>
          <w:bottom w:val="single" w:sz="6" w:space="1" w:color="auto"/>
        </w:pBdr>
        <w:spacing w:line="240" w:lineRule="auto"/>
        <w:rPr>
          <w:b/>
          <w:bCs/>
          <w:sz w:val="20"/>
          <w:szCs w:val="20"/>
        </w:rPr>
      </w:pPr>
      <w:r>
        <w:rPr>
          <w:b/>
          <w:bCs/>
          <w:sz w:val="20"/>
          <w:szCs w:val="20"/>
        </w:rPr>
        <w:lastRenderedPageBreak/>
        <w:t>INSTRUCTIONS</w:t>
      </w:r>
      <w:r w:rsidR="00E81867">
        <w:rPr>
          <w:b/>
          <w:bCs/>
          <w:sz w:val="20"/>
          <w:szCs w:val="20"/>
        </w:rPr>
        <w:t xml:space="preserve"> and RUBRICS</w:t>
      </w:r>
    </w:p>
    <w:p w14:paraId="3669DD0F" w14:textId="0AB7B835" w:rsidR="16DF9965" w:rsidRDefault="006A0238" w:rsidP="00270620">
      <w:pPr>
        <w:spacing w:line="240" w:lineRule="auto"/>
        <w:rPr>
          <w:sz w:val="20"/>
          <w:szCs w:val="20"/>
        </w:rPr>
      </w:pPr>
      <w:r>
        <w:rPr>
          <w:sz w:val="20"/>
          <w:szCs w:val="20"/>
        </w:rPr>
        <w:t xml:space="preserve">Complete the following tables and rubrics. </w:t>
      </w:r>
    </w:p>
    <w:p w14:paraId="5696896D" w14:textId="77777777" w:rsidR="006A0238" w:rsidRPr="006A0238" w:rsidRDefault="006A0238" w:rsidP="00270620">
      <w:pPr>
        <w:spacing w:line="240" w:lineRule="auto"/>
        <w:rPr>
          <w:sz w:val="20"/>
          <w:szCs w:val="20"/>
        </w:rPr>
      </w:pPr>
    </w:p>
    <w:p w14:paraId="648DABB9" w14:textId="77777777" w:rsidR="00E812C0" w:rsidRDefault="00A75C6B" w:rsidP="0F954157">
      <w:pPr>
        <w:spacing w:line="240" w:lineRule="auto"/>
        <w:rPr>
          <w:b/>
          <w:bCs/>
          <w:sz w:val="20"/>
          <w:szCs w:val="20"/>
          <w:lang w:val="en-US"/>
        </w:rPr>
      </w:pPr>
      <w:r w:rsidRPr="0F954157">
        <w:rPr>
          <w:b/>
          <w:bCs/>
          <w:sz w:val="20"/>
          <w:szCs w:val="20"/>
          <w:lang w:val="en-US"/>
        </w:rPr>
        <w:t>Table</w:t>
      </w:r>
      <w:r w:rsidR="00E812C0" w:rsidRPr="0F954157">
        <w:rPr>
          <w:b/>
          <w:bCs/>
          <w:sz w:val="20"/>
          <w:szCs w:val="20"/>
          <w:lang w:val="en-US"/>
        </w:rPr>
        <w:t xml:space="preserve"> 1. Evaluatee and Evaluator</w:t>
      </w:r>
    </w:p>
    <w:p w14:paraId="4899E48E" w14:textId="3F9B2BB6" w:rsidR="00A75C6B" w:rsidRPr="00E812C0" w:rsidRDefault="00E812C0" w:rsidP="00E812C0">
      <w:pPr>
        <w:pStyle w:val="ListParagraph"/>
        <w:numPr>
          <w:ilvl w:val="0"/>
          <w:numId w:val="12"/>
        </w:numPr>
        <w:spacing w:line="240" w:lineRule="auto"/>
        <w:rPr>
          <w:sz w:val="20"/>
          <w:szCs w:val="20"/>
        </w:rPr>
      </w:pPr>
      <w:r w:rsidRPr="00E812C0">
        <w:rPr>
          <w:sz w:val="20"/>
          <w:szCs w:val="20"/>
        </w:rPr>
        <w:t xml:space="preserve">Record names and dates. </w:t>
      </w:r>
    </w:p>
    <w:p w14:paraId="68852A86" w14:textId="77777777" w:rsidR="00E812C0" w:rsidRDefault="00E812C0" w:rsidP="00E812C0">
      <w:pPr>
        <w:spacing w:line="240" w:lineRule="auto"/>
        <w:rPr>
          <w:sz w:val="20"/>
          <w:szCs w:val="20"/>
        </w:rPr>
      </w:pPr>
    </w:p>
    <w:p w14:paraId="62FFB100" w14:textId="6BF31BFA" w:rsidR="00E812C0" w:rsidRPr="00E812C0" w:rsidRDefault="00E812C0" w:rsidP="00E812C0">
      <w:pPr>
        <w:spacing w:line="240" w:lineRule="auto"/>
        <w:rPr>
          <w:b/>
          <w:bCs/>
          <w:sz w:val="20"/>
          <w:szCs w:val="20"/>
        </w:rPr>
      </w:pPr>
      <w:r w:rsidRPr="00E812C0">
        <w:rPr>
          <w:b/>
          <w:bCs/>
          <w:sz w:val="20"/>
          <w:szCs w:val="20"/>
        </w:rPr>
        <w:t xml:space="preserve">Table 2: </w:t>
      </w:r>
      <w:r w:rsidRPr="00E812C0">
        <w:rPr>
          <w:rStyle w:val="normaltextrun"/>
          <w:b/>
          <w:bCs/>
          <w:sz w:val="20"/>
          <w:szCs w:val="20"/>
        </w:rPr>
        <w:t>Required Review and Promotion Eligibility</w:t>
      </w:r>
      <w:r w:rsidRPr="00E812C0">
        <w:rPr>
          <w:b/>
          <w:bCs/>
          <w:sz w:val="20"/>
          <w:szCs w:val="20"/>
        </w:rPr>
        <w:t xml:space="preserve"> </w:t>
      </w:r>
    </w:p>
    <w:p w14:paraId="10119162" w14:textId="2F2BA538" w:rsidR="00A75C6B" w:rsidRDefault="00E812C0" w:rsidP="0F954157">
      <w:pPr>
        <w:pStyle w:val="ListParagraph"/>
        <w:numPr>
          <w:ilvl w:val="0"/>
          <w:numId w:val="11"/>
        </w:numPr>
        <w:spacing w:line="240" w:lineRule="auto"/>
        <w:rPr>
          <w:sz w:val="20"/>
          <w:szCs w:val="20"/>
          <w:lang w:val="en-US"/>
        </w:rPr>
      </w:pPr>
      <w:r w:rsidRPr="0F954157">
        <w:rPr>
          <w:sz w:val="20"/>
          <w:szCs w:val="20"/>
          <w:lang w:val="en-US"/>
        </w:rPr>
        <w:t xml:space="preserve">Indicate if evaluatee has a mandatory review for reappointment or promotion </w:t>
      </w:r>
      <w:r w:rsidR="006A0238" w:rsidRPr="0F954157">
        <w:rPr>
          <w:sz w:val="20"/>
          <w:szCs w:val="20"/>
          <w:lang w:val="en-US"/>
        </w:rPr>
        <w:t xml:space="preserve">(tenure stream or continuing) </w:t>
      </w:r>
      <w:r w:rsidRPr="0F954157">
        <w:rPr>
          <w:sz w:val="20"/>
          <w:szCs w:val="20"/>
          <w:lang w:val="en-US"/>
        </w:rPr>
        <w:t xml:space="preserve">in the coming year or is eligible for other Designation B. </w:t>
      </w:r>
    </w:p>
    <w:p w14:paraId="15977E31" w14:textId="1C4FDD10" w:rsidR="00E812C0" w:rsidRDefault="00E812C0" w:rsidP="0F954157">
      <w:pPr>
        <w:pStyle w:val="ListParagraph"/>
        <w:numPr>
          <w:ilvl w:val="0"/>
          <w:numId w:val="11"/>
        </w:numPr>
        <w:spacing w:line="240" w:lineRule="auto"/>
        <w:rPr>
          <w:sz w:val="20"/>
          <w:szCs w:val="20"/>
          <w:lang w:val="en-US"/>
        </w:rPr>
      </w:pPr>
      <w:r w:rsidRPr="0F954157">
        <w:rPr>
          <w:sz w:val="20"/>
          <w:szCs w:val="20"/>
          <w:lang w:val="en-US"/>
        </w:rPr>
        <w:t>Indicate if evaluatee plans to apply for an optional promotion</w:t>
      </w:r>
      <w:r w:rsidR="00915E77">
        <w:rPr>
          <w:sz w:val="20"/>
          <w:szCs w:val="20"/>
          <w:lang w:val="en-US"/>
        </w:rPr>
        <w:t xml:space="preserve"> (full professor, senior academic specialist)</w:t>
      </w:r>
      <w:r w:rsidRPr="0F954157">
        <w:rPr>
          <w:sz w:val="20"/>
          <w:szCs w:val="20"/>
          <w:lang w:val="en-US"/>
        </w:rPr>
        <w:t xml:space="preserve">. </w:t>
      </w:r>
    </w:p>
    <w:p w14:paraId="54CCF579" w14:textId="77777777" w:rsidR="00E812C0" w:rsidRDefault="00E812C0" w:rsidP="00E812C0">
      <w:pPr>
        <w:spacing w:line="240" w:lineRule="auto"/>
        <w:rPr>
          <w:sz w:val="20"/>
          <w:szCs w:val="20"/>
        </w:rPr>
      </w:pPr>
    </w:p>
    <w:p w14:paraId="55115A74" w14:textId="3E4CA1C5" w:rsidR="00E812C0" w:rsidRDefault="00E812C0" w:rsidP="00E812C0">
      <w:pPr>
        <w:spacing w:line="240" w:lineRule="auto"/>
        <w:rPr>
          <w:rStyle w:val="normaltextrun"/>
          <w:b/>
          <w:bCs/>
          <w:sz w:val="20"/>
          <w:szCs w:val="20"/>
        </w:rPr>
      </w:pPr>
      <w:r>
        <w:rPr>
          <w:b/>
          <w:bCs/>
          <w:sz w:val="20"/>
          <w:szCs w:val="20"/>
        </w:rPr>
        <w:t xml:space="preserve">Table 3: </w:t>
      </w:r>
      <w:r w:rsidR="00B84185">
        <w:rPr>
          <w:rStyle w:val="normaltextrun"/>
          <w:b/>
          <w:bCs/>
          <w:sz w:val="20"/>
          <w:szCs w:val="20"/>
        </w:rPr>
        <w:t>Annual Evaluation Process in Unit</w:t>
      </w:r>
    </w:p>
    <w:p w14:paraId="436D0F29" w14:textId="2276F62B" w:rsidR="00B84185" w:rsidRPr="00B84185" w:rsidRDefault="00B84185" w:rsidP="00B84185">
      <w:pPr>
        <w:pStyle w:val="ListParagraph"/>
        <w:numPr>
          <w:ilvl w:val="0"/>
          <w:numId w:val="13"/>
        </w:numPr>
        <w:spacing w:line="240" w:lineRule="auto"/>
        <w:rPr>
          <w:b/>
          <w:bCs/>
          <w:sz w:val="20"/>
          <w:szCs w:val="20"/>
        </w:rPr>
      </w:pPr>
      <w:r>
        <w:rPr>
          <w:sz w:val="20"/>
          <w:szCs w:val="20"/>
        </w:rPr>
        <w:t xml:space="preserve">Confirm steps in the review process. </w:t>
      </w:r>
    </w:p>
    <w:p w14:paraId="36CA1945" w14:textId="77777777" w:rsidR="00B84185" w:rsidRDefault="00B84185" w:rsidP="00B84185">
      <w:pPr>
        <w:spacing w:line="240" w:lineRule="auto"/>
        <w:rPr>
          <w:b/>
          <w:bCs/>
          <w:sz w:val="20"/>
          <w:szCs w:val="20"/>
        </w:rPr>
      </w:pPr>
    </w:p>
    <w:p w14:paraId="74960329" w14:textId="10B0429E" w:rsidR="00B84185" w:rsidRDefault="00B84185" w:rsidP="00B84185">
      <w:pPr>
        <w:spacing w:line="240" w:lineRule="auto"/>
        <w:rPr>
          <w:b/>
          <w:bCs/>
          <w:sz w:val="20"/>
          <w:szCs w:val="20"/>
        </w:rPr>
      </w:pPr>
      <w:r>
        <w:rPr>
          <w:b/>
          <w:bCs/>
          <w:sz w:val="20"/>
          <w:szCs w:val="20"/>
        </w:rPr>
        <w:t xml:space="preserve">Table 4: </w:t>
      </w:r>
      <w:r w:rsidRPr="00B84185">
        <w:rPr>
          <w:b/>
          <w:bCs/>
          <w:sz w:val="20"/>
          <w:szCs w:val="20"/>
        </w:rPr>
        <w:t>Performance Areas, Appointment/Effort Distribution</w:t>
      </w:r>
      <w:r w:rsidR="00DB3235">
        <w:rPr>
          <w:b/>
          <w:bCs/>
          <w:sz w:val="20"/>
          <w:szCs w:val="20"/>
        </w:rPr>
        <w:t xml:space="preserve">, and </w:t>
      </w:r>
      <w:r w:rsidRPr="00B84185">
        <w:rPr>
          <w:b/>
          <w:bCs/>
          <w:sz w:val="20"/>
          <w:szCs w:val="20"/>
        </w:rPr>
        <w:t>Overall Progress</w:t>
      </w:r>
    </w:p>
    <w:p w14:paraId="130363D1" w14:textId="085544F1" w:rsidR="00B84185" w:rsidRPr="00B84185" w:rsidRDefault="00B84185" w:rsidP="00B84185">
      <w:pPr>
        <w:pStyle w:val="ListParagraph"/>
        <w:numPr>
          <w:ilvl w:val="0"/>
          <w:numId w:val="13"/>
        </w:numPr>
        <w:spacing w:line="240" w:lineRule="auto"/>
        <w:rPr>
          <w:b/>
          <w:bCs/>
          <w:sz w:val="20"/>
          <w:szCs w:val="20"/>
        </w:rPr>
      </w:pPr>
      <w:r>
        <w:rPr>
          <w:sz w:val="20"/>
          <w:szCs w:val="20"/>
        </w:rPr>
        <w:t xml:space="preserve">Record official appointment percentages as noted in offer letter or specialist position description form. </w:t>
      </w:r>
    </w:p>
    <w:p w14:paraId="7D590D1E" w14:textId="3574BE43" w:rsidR="00B84185" w:rsidRPr="00B84185" w:rsidRDefault="00B84185" w:rsidP="0F954157">
      <w:pPr>
        <w:pStyle w:val="ListParagraph"/>
        <w:numPr>
          <w:ilvl w:val="0"/>
          <w:numId w:val="13"/>
        </w:numPr>
        <w:spacing w:line="240" w:lineRule="auto"/>
        <w:rPr>
          <w:b/>
          <w:bCs/>
          <w:sz w:val="20"/>
          <w:szCs w:val="20"/>
          <w:lang w:val="en-US"/>
        </w:rPr>
      </w:pPr>
      <w:r w:rsidRPr="0F954157">
        <w:rPr>
          <w:sz w:val="20"/>
          <w:szCs w:val="20"/>
          <w:lang w:val="en-US"/>
        </w:rPr>
        <w:t xml:space="preserve">Indicate if the actual contribution is different and make plans to address differences. </w:t>
      </w:r>
    </w:p>
    <w:p w14:paraId="257D2C37" w14:textId="59D01201" w:rsidR="00B84185" w:rsidRPr="00B84185" w:rsidRDefault="00B84185" w:rsidP="00B84185">
      <w:pPr>
        <w:pStyle w:val="ListParagraph"/>
        <w:numPr>
          <w:ilvl w:val="0"/>
          <w:numId w:val="13"/>
        </w:numPr>
        <w:spacing w:line="240" w:lineRule="auto"/>
        <w:rPr>
          <w:b/>
          <w:bCs/>
          <w:sz w:val="20"/>
          <w:szCs w:val="20"/>
        </w:rPr>
      </w:pPr>
      <w:r>
        <w:rPr>
          <w:sz w:val="20"/>
          <w:szCs w:val="20"/>
        </w:rPr>
        <w:t xml:space="preserve">Record </w:t>
      </w:r>
      <w:r w:rsidR="006A0238">
        <w:rPr>
          <w:sz w:val="20"/>
          <w:szCs w:val="20"/>
        </w:rPr>
        <w:t>r</w:t>
      </w:r>
      <w:r>
        <w:rPr>
          <w:sz w:val="20"/>
          <w:szCs w:val="20"/>
        </w:rPr>
        <w:t>ubric performance</w:t>
      </w:r>
      <w:r w:rsidR="006A0238">
        <w:rPr>
          <w:sz w:val="20"/>
          <w:szCs w:val="20"/>
        </w:rPr>
        <w:t xml:space="preserve"> level</w:t>
      </w:r>
      <w:r>
        <w:rPr>
          <w:sz w:val="20"/>
          <w:szCs w:val="20"/>
        </w:rPr>
        <w:t xml:space="preserve"> for each relevant area as directed below. </w:t>
      </w:r>
    </w:p>
    <w:p w14:paraId="3C3631C2" w14:textId="77777777" w:rsidR="00B84185" w:rsidRDefault="00B84185" w:rsidP="00B84185">
      <w:pPr>
        <w:spacing w:line="240" w:lineRule="auto"/>
        <w:rPr>
          <w:b/>
          <w:bCs/>
          <w:sz w:val="20"/>
          <w:szCs w:val="20"/>
        </w:rPr>
      </w:pPr>
    </w:p>
    <w:p w14:paraId="72061715" w14:textId="4C4BEF5E" w:rsidR="00B84185" w:rsidRDefault="00B84185" w:rsidP="00B84185">
      <w:pPr>
        <w:spacing w:line="240" w:lineRule="auto"/>
        <w:rPr>
          <w:b/>
          <w:bCs/>
          <w:sz w:val="20"/>
          <w:szCs w:val="20"/>
        </w:rPr>
      </w:pPr>
      <w:r>
        <w:rPr>
          <w:b/>
          <w:bCs/>
          <w:sz w:val="20"/>
          <w:szCs w:val="20"/>
        </w:rPr>
        <w:t xml:space="preserve">Summary Statements </w:t>
      </w:r>
    </w:p>
    <w:p w14:paraId="0BDF013F" w14:textId="6E49730A" w:rsidR="006A0238" w:rsidRDefault="006A0238" w:rsidP="6F30FD61">
      <w:pPr>
        <w:spacing w:line="240" w:lineRule="auto"/>
        <w:rPr>
          <w:sz w:val="20"/>
          <w:szCs w:val="20"/>
          <w:lang w:val="en-US"/>
        </w:rPr>
      </w:pPr>
      <w:r w:rsidRPr="6F30FD61">
        <w:rPr>
          <w:sz w:val="20"/>
          <w:szCs w:val="20"/>
          <w:lang w:val="en-US"/>
        </w:rPr>
        <w:t>Provide</w:t>
      </w:r>
      <w:r w:rsidR="00B84185" w:rsidRPr="6F30FD61">
        <w:rPr>
          <w:sz w:val="20"/>
          <w:szCs w:val="20"/>
          <w:lang w:val="en-US"/>
        </w:rPr>
        <w:t xml:space="preserve"> summary statements as </w:t>
      </w:r>
      <w:r w:rsidR="00217A75" w:rsidRPr="6F30FD61">
        <w:rPr>
          <w:sz w:val="20"/>
          <w:szCs w:val="20"/>
          <w:lang w:val="en-US"/>
        </w:rPr>
        <w:t>indicated</w:t>
      </w:r>
      <w:r w:rsidR="00B84185" w:rsidRPr="6F30FD61">
        <w:rPr>
          <w:sz w:val="20"/>
          <w:szCs w:val="20"/>
          <w:lang w:val="en-US"/>
        </w:rPr>
        <w:t xml:space="preserve"> in the form. </w:t>
      </w:r>
      <w:r w:rsidR="00217A75" w:rsidRPr="6F30FD61">
        <w:rPr>
          <w:sz w:val="20"/>
          <w:szCs w:val="20"/>
          <w:lang w:val="en-US"/>
        </w:rPr>
        <w:t>Text boxes</w:t>
      </w:r>
      <w:r w:rsidR="00B84185" w:rsidRPr="6F30FD61">
        <w:rPr>
          <w:sz w:val="20"/>
          <w:szCs w:val="20"/>
          <w:lang w:val="en-US"/>
        </w:rPr>
        <w:t xml:space="preserve"> will expand to </w:t>
      </w:r>
      <w:r w:rsidR="00856BA4" w:rsidRPr="6F30FD61">
        <w:rPr>
          <w:sz w:val="20"/>
          <w:szCs w:val="20"/>
          <w:lang w:val="en-US"/>
        </w:rPr>
        <w:t>accommodate</w:t>
      </w:r>
      <w:r w:rsidR="00B84185" w:rsidRPr="6F30FD61">
        <w:rPr>
          <w:sz w:val="20"/>
          <w:szCs w:val="20"/>
          <w:lang w:val="en-US"/>
        </w:rPr>
        <w:t xml:space="preserve"> the full response. </w:t>
      </w:r>
    </w:p>
    <w:p w14:paraId="75265657" w14:textId="77777777" w:rsidR="006A0238" w:rsidRPr="006A0238" w:rsidRDefault="006A0238" w:rsidP="006A0238">
      <w:pPr>
        <w:spacing w:line="240" w:lineRule="auto"/>
        <w:rPr>
          <w:sz w:val="20"/>
          <w:szCs w:val="20"/>
        </w:rPr>
      </w:pPr>
    </w:p>
    <w:p w14:paraId="6A1EED86" w14:textId="56C4095D" w:rsidR="006A0238" w:rsidRPr="006A0238" w:rsidRDefault="006A0238" w:rsidP="006A0238">
      <w:pPr>
        <w:pStyle w:val="ListParagraph"/>
        <w:numPr>
          <w:ilvl w:val="0"/>
          <w:numId w:val="15"/>
        </w:numPr>
        <w:spacing w:line="240" w:lineRule="auto"/>
        <w:rPr>
          <w:b/>
          <w:bCs/>
          <w:sz w:val="20"/>
          <w:szCs w:val="20"/>
        </w:rPr>
      </w:pPr>
      <w:r w:rsidRPr="006A0238">
        <w:rPr>
          <w:b/>
          <w:bCs/>
          <w:sz w:val="20"/>
          <w:szCs w:val="20"/>
        </w:rPr>
        <w:t xml:space="preserve">Overall </w:t>
      </w:r>
      <w:r>
        <w:rPr>
          <w:b/>
          <w:bCs/>
          <w:sz w:val="20"/>
          <w:szCs w:val="20"/>
        </w:rPr>
        <w:t>p</w:t>
      </w:r>
      <w:r w:rsidRPr="006A0238">
        <w:rPr>
          <w:b/>
          <w:bCs/>
          <w:sz w:val="20"/>
          <w:szCs w:val="20"/>
        </w:rPr>
        <w:t>rogress/aggregate performance</w:t>
      </w:r>
      <w:r>
        <w:rPr>
          <w:b/>
          <w:bCs/>
          <w:sz w:val="20"/>
          <w:szCs w:val="20"/>
        </w:rPr>
        <w:t xml:space="preserve">: </w:t>
      </w:r>
      <w:r w:rsidRPr="006A0238">
        <w:rPr>
          <w:sz w:val="20"/>
          <w:szCs w:val="20"/>
        </w:rPr>
        <w:t>Summarize performance conversation considering appointment type/rank (RPT/C status), career aspirations, and progress towards promotion (e.g., mandatory review date, extensions to the tenure clock, eligibility for Continuing and/or Designation B status). Clearly note areas needing attention and improvement to support goals.</w:t>
      </w:r>
    </w:p>
    <w:p w14:paraId="6B32665A" w14:textId="49735956" w:rsidR="006A0238" w:rsidRDefault="006A0238" w:rsidP="006A0238">
      <w:pPr>
        <w:pStyle w:val="paragraph"/>
        <w:numPr>
          <w:ilvl w:val="0"/>
          <w:numId w:val="15"/>
        </w:numPr>
        <w:spacing w:before="0" w:beforeAutospacing="0" w:after="0" w:afterAutospacing="0"/>
        <w:textAlignment w:val="baseline"/>
      </w:pPr>
      <w:r>
        <w:rPr>
          <w:rStyle w:val="normaltextrun"/>
          <w:rFonts w:ascii="Arial" w:hAnsi="Arial" w:cs="Arial"/>
          <w:b/>
          <w:bCs/>
          <w:sz w:val="20"/>
          <w:szCs w:val="20"/>
        </w:rPr>
        <w:t xml:space="preserve">Diversity, equity, and inclusion: </w:t>
      </w:r>
      <w:r w:rsidRPr="006A0238">
        <w:rPr>
          <w:rStyle w:val="normaltextrun"/>
          <w:rFonts w:ascii="Arial" w:hAnsi="Arial" w:cs="Arial"/>
          <w:color w:val="000000"/>
          <w:sz w:val="20"/>
          <w:szCs w:val="20"/>
        </w:rPr>
        <w:t>Describe contributions to advancing diversity, equity, and inclusion in the unit/college/university and/or highlight areas for improvement. Give specific examples of successes and/or work in progress.</w:t>
      </w:r>
    </w:p>
    <w:p w14:paraId="24C1A0FE" w14:textId="15C2CCDB" w:rsidR="006A0238" w:rsidRPr="006A0238" w:rsidRDefault="006A0238" w:rsidP="006A0238">
      <w:pPr>
        <w:pStyle w:val="paragraph"/>
        <w:numPr>
          <w:ilvl w:val="0"/>
          <w:numId w:val="15"/>
        </w:numPr>
        <w:spacing w:before="0" w:beforeAutospacing="0" w:after="0" w:afterAutospacing="0"/>
        <w:textAlignment w:val="baseline"/>
        <w:rPr>
          <w:rStyle w:val="eop"/>
        </w:rPr>
      </w:pPr>
      <w:r>
        <w:rPr>
          <w:rStyle w:val="normaltextrun"/>
          <w:rFonts w:ascii="Arial" w:hAnsi="Arial" w:cs="Arial"/>
          <w:b/>
          <w:bCs/>
          <w:sz w:val="20"/>
          <w:szCs w:val="20"/>
          <w:lang w:val="en"/>
        </w:rPr>
        <w:t>Culture and climate</w:t>
      </w:r>
      <w:r>
        <w:rPr>
          <w:rStyle w:val="eop"/>
          <w:rFonts w:ascii="Arial" w:hAnsi="Arial" w:cs="Arial"/>
          <w:sz w:val="20"/>
          <w:szCs w:val="20"/>
        </w:rPr>
        <w:t xml:space="preserve">: </w:t>
      </w:r>
      <w:r w:rsidRPr="006A0238">
        <w:rPr>
          <w:rStyle w:val="normaltextrun"/>
          <w:rFonts w:ascii="Arial" w:hAnsi="Arial" w:cs="Arial"/>
          <w:sz w:val="20"/>
          <w:szCs w:val="20"/>
          <w:lang w:val="en"/>
        </w:rPr>
        <w:t>Describe contributions to the culture and climate of the unit and/or highlight areas for improvement. Give specific examples of successes and/or work in progress</w:t>
      </w:r>
      <w:proofErr w:type="gramStart"/>
      <w:r w:rsidRPr="006A0238">
        <w:rPr>
          <w:rStyle w:val="normaltextrun"/>
          <w:rFonts w:ascii="Arial" w:hAnsi="Arial" w:cs="Arial"/>
          <w:sz w:val="20"/>
          <w:szCs w:val="20"/>
          <w:lang w:val="en"/>
        </w:rPr>
        <w:t>.</w:t>
      </w:r>
      <w:r w:rsidRPr="006A0238">
        <w:rPr>
          <w:rStyle w:val="normaltextrun"/>
          <w:rFonts w:ascii="Arial" w:hAnsi="Arial" w:cs="Arial"/>
          <w:i/>
          <w:iCs/>
          <w:sz w:val="20"/>
          <w:szCs w:val="20"/>
          <w:lang w:val="en"/>
        </w:rPr>
        <w:t> </w:t>
      </w:r>
      <w:r w:rsidRPr="006A0238">
        <w:rPr>
          <w:rStyle w:val="eop"/>
          <w:rFonts w:ascii="Arial" w:hAnsi="Arial" w:cs="Arial"/>
          <w:sz w:val="20"/>
          <w:szCs w:val="20"/>
        </w:rPr>
        <w:t> </w:t>
      </w:r>
      <w:proofErr w:type="gramEnd"/>
    </w:p>
    <w:p w14:paraId="1AAE0406" w14:textId="5EAF4ADE" w:rsidR="006A0238" w:rsidRDefault="006A0238" w:rsidP="006A0238">
      <w:pPr>
        <w:pStyle w:val="paragraph"/>
        <w:numPr>
          <w:ilvl w:val="0"/>
          <w:numId w:val="15"/>
        </w:numPr>
        <w:spacing w:before="0" w:beforeAutospacing="0" w:after="0" w:afterAutospacing="0"/>
        <w:textAlignment w:val="baseline"/>
      </w:pPr>
      <w:r>
        <w:rPr>
          <w:rStyle w:val="normaltextrun"/>
          <w:rFonts w:ascii="Arial" w:hAnsi="Arial" w:cs="Arial"/>
          <w:b/>
          <w:bCs/>
          <w:sz w:val="20"/>
          <w:szCs w:val="20"/>
        </w:rPr>
        <w:t xml:space="preserve">Performance context: </w:t>
      </w:r>
      <w:r w:rsidRPr="006A0238">
        <w:rPr>
          <w:rStyle w:val="normaltextrun"/>
          <w:rFonts w:ascii="Arial" w:hAnsi="Arial" w:cs="Arial"/>
          <w:color w:val="000000"/>
          <w:sz w:val="20"/>
          <w:szCs w:val="20"/>
        </w:rPr>
        <w:t xml:space="preserve">Describe performance factors beyond individual control within the unit or college – performance enhancers and/or limiters. Give specific examples of success factors that are important to sustain, and/or list </w:t>
      </w:r>
      <w:proofErr w:type="gramStart"/>
      <w:r w:rsidRPr="006A0238">
        <w:rPr>
          <w:rStyle w:val="normaltextrun"/>
          <w:rFonts w:ascii="Arial" w:hAnsi="Arial" w:cs="Arial"/>
          <w:color w:val="000000"/>
          <w:sz w:val="20"/>
          <w:szCs w:val="20"/>
        </w:rPr>
        <w:t>possible actions</w:t>
      </w:r>
      <w:proofErr w:type="gramEnd"/>
      <w:r w:rsidRPr="006A0238">
        <w:rPr>
          <w:rStyle w:val="normaltextrun"/>
          <w:rFonts w:ascii="Arial" w:hAnsi="Arial" w:cs="Arial"/>
          <w:color w:val="000000"/>
          <w:sz w:val="20"/>
          <w:szCs w:val="20"/>
        </w:rPr>
        <w:t xml:space="preserve"> to address any concerns or barriers to success.</w:t>
      </w:r>
      <w:r w:rsidRPr="006A0238">
        <w:rPr>
          <w:rStyle w:val="eop"/>
          <w:rFonts w:ascii="Arial" w:hAnsi="Arial" w:cs="Arial"/>
          <w:color w:val="000000"/>
          <w:sz w:val="20"/>
          <w:szCs w:val="20"/>
        </w:rPr>
        <w:t> </w:t>
      </w:r>
    </w:p>
    <w:p w14:paraId="079C645C" w14:textId="77777777" w:rsidR="006A0238" w:rsidRDefault="006A0238" w:rsidP="006A0238">
      <w:pPr>
        <w:pStyle w:val="paragraph"/>
        <w:spacing w:before="0" w:beforeAutospacing="0" w:after="0" w:afterAutospacing="0"/>
        <w:ind w:left="720"/>
        <w:textAlignment w:val="baseline"/>
      </w:pPr>
    </w:p>
    <w:p w14:paraId="413E7C96" w14:textId="79B54C10" w:rsidR="006A0238" w:rsidRPr="006A0238" w:rsidRDefault="006A0238" w:rsidP="006A0238">
      <w:pPr>
        <w:spacing w:line="240" w:lineRule="auto"/>
        <w:rPr>
          <w:b/>
          <w:bCs/>
          <w:sz w:val="20"/>
          <w:szCs w:val="20"/>
        </w:rPr>
      </w:pPr>
      <w:r w:rsidRPr="006A0238">
        <w:rPr>
          <w:b/>
          <w:bCs/>
          <w:sz w:val="20"/>
          <w:szCs w:val="20"/>
        </w:rPr>
        <w:t xml:space="preserve">Performance Area Rubrics </w:t>
      </w:r>
    </w:p>
    <w:p w14:paraId="150FE2F6" w14:textId="46698F90" w:rsidR="16DF9965" w:rsidRPr="006A0238" w:rsidRDefault="16DF9965" w:rsidP="00270620">
      <w:pPr>
        <w:spacing w:line="240" w:lineRule="auto"/>
        <w:rPr>
          <w:sz w:val="20"/>
          <w:szCs w:val="20"/>
        </w:rPr>
      </w:pPr>
      <w:r w:rsidRPr="006A0238">
        <w:rPr>
          <w:sz w:val="20"/>
          <w:szCs w:val="20"/>
          <w:lang w:val="en-US"/>
        </w:rPr>
        <w:t>The information provided for each Rubric is important for equitable decisions within the college.</w:t>
      </w:r>
      <w:r w:rsidR="006A0238" w:rsidRPr="006A0238">
        <w:rPr>
          <w:sz w:val="20"/>
          <w:szCs w:val="20"/>
          <w:lang w:val="en-US"/>
        </w:rPr>
        <w:t xml:space="preserve"> </w:t>
      </w:r>
      <w:r w:rsidR="006A0238">
        <w:rPr>
          <w:sz w:val="20"/>
          <w:szCs w:val="20"/>
          <w:lang w:val="en-US"/>
        </w:rPr>
        <w:t xml:space="preserve">All rubrics </w:t>
      </w:r>
      <w:proofErr w:type="gramStart"/>
      <w:r w:rsidR="006A0238">
        <w:rPr>
          <w:sz w:val="20"/>
          <w:szCs w:val="20"/>
          <w:lang w:val="en-US"/>
        </w:rPr>
        <w:t>are included</w:t>
      </w:r>
      <w:proofErr w:type="gramEnd"/>
      <w:r w:rsidR="006A0238">
        <w:rPr>
          <w:sz w:val="20"/>
          <w:szCs w:val="20"/>
          <w:lang w:val="en-US"/>
        </w:rPr>
        <w:t xml:space="preserve"> on subsequent pages of this document.</w:t>
      </w:r>
      <w:r w:rsidR="006A0238" w:rsidRPr="006A0238">
        <w:rPr>
          <w:sz w:val="20"/>
          <w:szCs w:val="20"/>
          <w:lang w:val="en-US"/>
        </w:rPr>
        <w:t xml:space="preserve"> </w:t>
      </w:r>
      <w:r w:rsidRPr="006A0238">
        <w:rPr>
          <w:sz w:val="20"/>
          <w:szCs w:val="20"/>
          <w:lang w:val="en-US"/>
        </w:rPr>
        <w:t>Thank you for taking the time to reflect, discuss, and complete a review for each academic specialist and faculty member in your uni</w:t>
      </w:r>
      <w:r w:rsidR="001E56E6">
        <w:rPr>
          <w:sz w:val="20"/>
          <w:szCs w:val="20"/>
          <w:lang w:val="en-US"/>
        </w:rPr>
        <w:t xml:space="preserve">t based on the rubrics that </w:t>
      </w:r>
      <w:proofErr w:type="gramStart"/>
      <w:r w:rsidR="001E56E6">
        <w:rPr>
          <w:sz w:val="20"/>
          <w:szCs w:val="20"/>
          <w:lang w:val="en-US"/>
        </w:rPr>
        <w:t>were developed</w:t>
      </w:r>
      <w:proofErr w:type="gramEnd"/>
      <w:r w:rsidR="001E56E6">
        <w:rPr>
          <w:sz w:val="20"/>
          <w:szCs w:val="20"/>
          <w:lang w:val="en-US"/>
        </w:rPr>
        <w:t xml:space="preserve"> by cross-college committees. </w:t>
      </w:r>
    </w:p>
    <w:p w14:paraId="6563885C" w14:textId="77777777" w:rsidR="59CFC89A" w:rsidRPr="006A0238" w:rsidRDefault="59CFC89A" w:rsidP="00270620">
      <w:pPr>
        <w:spacing w:line="240" w:lineRule="auto"/>
        <w:rPr>
          <w:sz w:val="20"/>
          <w:szCs w:val="20"/>
        </w:rPr>
      </w:pPr>
    </w:p>
    <w:p w14:paraId="31D75E50" w14:textId="3EEFE436" w:rsidR="16DF9965" w:rsidRPr="006A0238" w:rsidRDefault="16DF9965" w:rsidP="00270620">
      <w:pPr>
        <w:spacing w:line="240" w:lineRule="auto"/>
        <w:rPr>
          <w:sz w:val="20"/>
          <w:szCs w:val="20"/>
        </w:rPr>
      </w:pPr>
      <w:r w:rsidRPr="006A0238">
        <w:rPr>
          <w:sz w:val="20"/>
          <w:szCs w:val="20"/>
        </w:rPr>
        <w:t xml:space="preserve">For each relevant Rubric:  </w:t>
      </w:r>
    </w:p>
    <w:p w14:paraId="39C06F58" w14:textId="31E673A2" w:rsidR="16DF9965" w:rsidRPr="006A0238" w:rsidRDefault="00262975" w:rsidP="00270620">
      <w:pPr>
        <w:pStyle w:val="ListParagraph"/>
        <w:numPr>
          <w:ilvl w:val="0"/>
          <w:numId w:val="8"/>
        </w:numPr>
        <w:spacing w:line="240" w:lineRule="auto"/>
        <w:rPr>
          <w:sz w:val="20"/>
          <w:szCs w:val="20"/>
        </w:rPr>
      </w:pPr>
      <w:r>
        <w:rPr>
          <w:sz w:val="20"/>
          <w:szCs w:val="20"/>
          <w:lang w:val="en-US"/>
        </w:rPr>
        <w:t>Select</w:t>
      </w:r>
      <w:r w:rsidR="16DF9965" w:rsidRPr="006A0238">
        <w:rPr>
          <w:sz w:val="20"/>
          <w:szCs w:val="20"/>
          <w:lang w:val="en-US"/>
        </w:rPr>
        <w:t xml:space="preserve"> the Performance Level (Not Meeting Expectations, Building, Strong, Leading) that best </w:t>
      </w:r>
      <w:r w:rsidR="00856BA4">
        <w:rPr>
          <w:sz w:val="20"/>
          <w:szCs w:val="20"/>
          <w:lang w:val="en-US"/>
        </w:rPr>
        <w:t>represents</w:t>
      </w:r>
      <w:r w:rsidR="16DF9965" w:rsidRPr="006A0238">
        <w:rPr>
          <w:sz w:val="20"/>
          <w:szCs w:val="20"/>
          <w:lang w:val="en-US"/>
        </w:rPr>
        <w:t xml:space="preserve"> the </w:t>
      </w:r>
      <w:r>
        <w:rPr>
          <w:sz w:val="20"/>
          <w:szCs w:val="20"/>
          <w:lang w:val="en-US"/>
        </w:rPr>
        <w:t xml:space="preserve">individual’s accomplishments and </w:t>
      </w:r>
      <w:r w:rsidR="16DF9965" w:rsidRPr="006A0238">
        <w:rPr>
          <w:sz w:val="20"/>
          <w:szCs w:val="20"/>
          <w:lang w:val="en-US"/>
        </w:rPr>
        <w:t xml:space="preserve">contributions for the year. Indicate </w:t>
      </w:r>
      <w:r w:rsidR="002824AA">
        <w:rPr>
          <w:sz w:val="20"/>
          <w:szCs w:val="20"/>
          <w:lang w:val="en-US"/>
        </w:rPr>
        <w:t>the performance level</w:t>
      </w:r>
      <w:r w:rsidR="00216E0D">
        <w:rPr>
          <w:sz w:val="20"/>
          <w:szCs w:val="20"/>
          <w:lang w:val="en-US"/>
        </w:rPr>
        <w:t xml:space="preserve"> </w:t>
      </w:r>
      <w:r w:rsidR="16DF9965" w:rsidRPr="006A0238">
        <w:rPr>
          <w:sz w:val="20"/>
          <w:szCs w:val="20"/>
          <w:lang w:val="en-US"/>
        </w:rPr>
        <w:t xml:space="preserve">in </w:t>
      </w:r>
      <w:r w:rsidR="006A0238">
        <w:rPr>
          <w:sz w:val="20"/>
          <w:szCs w:val="20"/>
          <w:lang w:val="en-US"/>
        </w:rPr>
        <w:t>Table 4</w:t>
      </w:r>
      <w:r w:rsidR="16DF9965" w:rsidRPr="006A0238">
        <w:rPr>
          <w:sz w:val="20"/>
          <w:szCs w:val="20"/>
          <w:lang w:val="en-US"/>
        </w:rPr>
        <w:t xml:space="preserve"> on Page </w:t>
      </w:r>
      <w:r w:rsidR="00216E0D">
        <w:rPr>
          <w:sz w:val="20"/>
          <w:szCs w:val="20"/>
          <w:lang w:val="en-US"/>
        </w:rPr>
        <w:t>1</w:t>
      </w:r>
      <w:r w:rsidR="00A75C6B" w:rsidRPr="006A0238">
        <w:rPr>
          <w:sz w:val="20"/>
          <w:szCs w:val="20"/>
          <w:lang w:val="en-US"/>
        </w:rPr>
        <w:t xml:space="preserve">. </w:t>
      </w:r>
    </w:p>
    <w:p w14:paraId="78401229" w14:textId="02B5F12A" w:rsidR="16DF9965" w:rsidRPr="006A0238" w:rsidRDefault="006A0238" w:rsidP="00270620">
      <w:pPr>
        <w:pStyle w:val="ListParagraph"/>
        <w:numPr>
          <w:ilvl w:val="0"/>
          <w:numId w:val="8"/>
        </w:numPr>
        <w:spacing w:line="240" w:lineRule="auto"/>
        <w:rPr>
          <w:sz w:val="20"/>
          <w:szCs w:val="20"/>
        </w:rPr>
      </w:pPr>
      <w:r>
        <w:rPr>
          <w:sz w:val="20"/>
          <w:szCs w:val="20"/>
          <w:lang w:val="en-US"/>
        </w:rPr>
        <w:t>Complete the</w:t>
      </w:r>
      <w:r w:rsidR="16DF9965" w:rsidRPr="006A0238">
        <w:rPr>
          <w:sz w:val="20"/>
          <w:szCs w:val="20"/>
          <w:lang w:val="en-US"/>
        </w:rPr>
        <w:t xml:space="preserve"> </w:t>
      </w:r>
      <w:r w:rsidR="16DF9965" w:rsidRPr="006A0238">
        <w:rPr>
          <w:b/>
          <w:sz w:val="20"/>
          <w:szCs w:val="20"/>
          <w:lang w:val="en-US"/>
        </w:rPr>
        <w:t>Evidence box</w:t>
      </w:r>
      <w:r w:rsidR="16DF9965" w:rsidRPr="006A0238">
        <w:rPr>
          <w:sz w:val="20"/>
          <w:szCs w:val="20"/>
          <w:lang w:val="en-US"/>
        </w:rPr>
        <w:t xml:space="preserve"> and the </w:t>
      </w:r>
      <w:r w:rsidR="16DF9965" w:rsidRPr="006A0238">
        <w:rPr>
          <w:b/>
          <w:sz w:val="20"/>
          <w:szCs w:val="20"/>
          <w:lang w:val="en-US"/>
        </w:rPr>
        <w:t xml:space="preserve">Goals and Support box </w:t>
      </w:r>
      <w:r w:rsidR="16DF9965" w:rsidRPr="006A0238">
        <w:rPr>
          <w:sz w:val="20"/>
          <w:szCs w:val="20"/>
          <w:lang w:val="en-US"/>
        </w:rPr>
        <w:t>for each relevant Rubric (input boxes will expand).</w:t>
      </w:r>
      <w:r w:rsidR="007E61AF" w:rsidRPr="006A0238">
        <w:rPr>
          <w:sz w:val="20"/>
          <w:szCs w:val="20"/>
          <w:lang w:val="en-US"/>
        </w:rPr>
        <w:t xml:space="preserve"> Cite specific components of the rubric in the Evidence box. </w:t>
      </w:r>
    </w:p>
    <w:p w14:paraId="0E6532BF" w14:textId="6495272E" w:rsidR="59CFC89A" w:rsidRPr="006A0238" w:rsidRDefault="59CFC89A" w:rsidP="00270620">
      <w:pPr>
        <w:spacing w:line="240" w:lineRule="auto"/>
        <w:rPr>
          <w:sz w:val="20"/>
          <w:szCs w:val="20"/>
        </w:rPr>
      </w:pPr>
    </w:p>
    <w:p w14:paraId="745A2DAB" w14:textId="005E1A4C" w:rsidR="16DF9965" w:rsidRPr="006A0238" w:rsidRDefault="16DF9965" w:rsidP="00270620">
      <w:pPr>
        <w:spacing w:line="240" w:lineRule="auto"/>
        <w:rPr>
          <w:sz w:val="20"/>
          <w:szCs w:val="20"/>
        </w:rPr>
      </w:pPr>
      <w:r w:rsidRPr="006A0238">
        <w:rPr>
          <w:sz w:val="20"/>
          <w:szCs w:val="20"/>
          <w:lang w:val="en-US"/>
        </w:rPr>
        <w:t xml:space="preserve">Each Rubric describes </w:t>
      </w:r>
      <w:proofErr w:type="gramStart"/>
      <w:r w:rsidRPr="006A0238">
        <w:rPr>
          <w:sz w:val="20"/>
          <w:szCs w:val="20"/>
          <w:lang w:val="en-US"/>
        </w:rPr>
        <w:t>4</w:t>
      </w:r>
      <w:proofErr w:type="gramEnd"/>
      <w:r w:rsidRPr="006A0238">
        <w:rPr>
          <w:sz w:val="20"/>
          <w:szCs w:val="20"/>
          <w:lang w:val="en-US"/>
        </w:rPr>
        <w:t xml:space="preserve"> performance levels:</w:t>
      </w:r>
    </w:p>
    <w:p w14:paraId="44F8CA4F" w14:textId="77777777" w:rsidR="59CFC89A" w:rsidRPr="006A0238" w:rsidRDefault="59CFC89A" w:rsidP="00270620">
      <w:pPr>
        <w:spacing w:line="240" w:lineRule="auto"/>
        <w:rPr>
          <w:sz w:val="20"/>
          <w:szCs w:val="20"/>
        </w:rPr>
      </w:pPr>
    </w:p>
    <w:p w14:paraId="36587B3C" w14:textId="77777777" w:rsidR="16DF9965" w:rsidRPr="006A0238" w:rsidRDefault="16DF9965" w:rsidP="00270620">
      <w:pPr>
        <w:widowControl w:val="0"/>
        <w:numPr>
          <w:ilvl w:val="0"/>
          <w:numId w:val="3"/>
        </w:numPr>
        <w:spacing w:line="240" w:lineRule="auto"/>
        <w:ind w:left="540"/>
        <w:rPr>
          <w:sz w:val="20"/>
          <w:szCs w:val="20"/>
        </w:rPr>
      </w:pPr>
      <w:r w:rsidRPr="006A0238">
        <w:rPr>
          <w:b/>
          <w:sz w:val="20"/>
          <w:szCs w:val="20"/>
          <w:lang w:val="en-US"/>
        </w:rPr>
        <w:t xml:space="preserve">Not Meeting Expectations: </w:t>
      </w:r>
      <w:r w:rsidRPr="006A0238">
        <w:rPr>
          <w:sz w:val="20"/>
          <w:szCs w:val="20"/>
          <w:lang w:val="en-US"/>
        </w:rPr>
        <w:t xml:space="preserve">Performance is </w:t>
      </w:r>
      <w:r w:rsidRPr="00DE002E">
        <w:rPr>
          <w:i/>
          <w:iCs/>
          <w:sz w:val="20"/>
          <w:szCs w:val="20"/>
          <w:u w:val="single"/>
          <w:lang w:val="en-US"/>
        </w:rPr>
        <w:t>below expectations</w:t>
      </w:r>
      <w:r w:rsidRPr="006A0238">
        <w:rPr>
          <w:sz w:val="20"/>
          <w:szCs w:val="20"/>
          <w:lang w:val="en-US"/>
        </w:rPr>
        <w:t xml:space="preserve"> and actions to improve </w:t>
      </w:r>
      <w:proofErr w:type="gramStart"/>
      <w:r w:rsidRPr="006A0238">
        <w:rPr>
          <w:sz w:val="20"/>
          <w:szCs w:val="20"/>
          <w:lang w:val="en-US"/>
        </w:rPr>
        <w:t>are required</w:t>
      </w:r>
      <w:proofErr w:type="gramEnd"/>
      <w:r w:rsidRPr="006A0238">
        <w:rPr>
          <w:sz w:val="20"/>
          <w:szCs w:val="20"/>
          <w:lang w:val="en-US"/>
        </w:rPr>
        <w:t>.</w:t>
      </w:r>
    </w:p>
    <w:p w14:paraId="1A1A2BD8" w14:textId="4FFCED57" w:rsidR="16DF9965" w:rsidRPr="006A0238" w:rsidRDefault="16DF9965" w:rsidP="00270620">
      <w:pPr>
        <w:widowControl w:val="0"/>
        <w:spacing w:line="240" w:lineRule="auto"/>
        <w:ind w:left="540"/>
        <w:rPr>
          <w:i/>
          <w:sz w:val="20"/>
          <w:szCs w:val="20"/>
          <w:lang w:val="en-US"/>
        </w:rPr>
      </w:pPr>
      <w:r w:rsidRPr="006A0238">
        <w:rPr>
          <w:i/>
          <w:sz w:val="20"/>
          <w:szCs w:val="20"/>
          <w:lang w:val="en-US"/>
        </w:rPr>
        <w:t>This rating indicates a need for learning, growth, and goal accomplishment in an area of contribution to meet expected performance standards.</w:t>
      </w:r>
    </w:p>
    <w:p w14:paraId="01E51C87" w14:textId="77777777" w:rsidR="59CFC89A" w:rsidRPr="006A0238" w:rsidRDefault="59CFC89A" w:rsidP="00270620">
      <w:pPr>
        <w:widowControl w:val="0"/>
        <w:spacing w:line="240" w:lineRule="auto"/>
        <w:ind w:left="540"/>
        <w:rPr>
          <w:i/>
          <w:iCs/>
          <w:sz w:val="20"/>
          <w:szCs w:val="20"/>
        </w:rPr>
      </w:pPr>
    </w:p>
    <w:p w14:paraId="7B2930FB" w14:textId="78B0C59E" w:rsidR="16DF9965" w:rsidRPr="006A0238" w:rsidRDefault="16DF9965" w:rsidP="00270620">
      <w:pPr>
        <w:widowControl w:val="0"/>
        <w:numPr>
          <w:ilvl w:val="0"/>
          <w:numId w:val="3"/>
        </w:numPr>
        <w:spacing w:line="240" w:lineRule="auto"/>
        <w:ind w:left="540"/>
        <w:rPr>
          <w:sz w:val="20"/>
          <w:szCs w:val="20"/>
          <w:lang w:val="en-US"/>
        </w:rPr>
      </w:pPr>
      <w:r w:rsidRPr="006A0238">
        <w:rPr>
          <w:b/>
          <w:bCs/>
          <w:sz w:val="20"/>
          <w:szCs w:val="20"/>
          <w:lang w:val="en-US"/>
        </w:rPr>
        <w:t xml:space="preserve">Building: </w:t>
      </w:r>
      <w:r w:rsidRPr="006A0238">
        <w:rPr>
          <w:sz w:val="20"/>
          <w:szCs w:val="20"/>
          <w:lang w:val="en-US"/>
        </w:rPr>
        <w:t>Performance</w:t>
      </w:r>
      <w:r w:rsidRPr="006A0238">
        <w:rPr>
          <w:b/>
          <w:bCs/>
          <w:sz w:val="20"/>
          <w:szCs w:val="20"/>
          <w:lang w:val="en-US"/>
        </w:rPr>
        <w:t xml:space="preserve"> </w:t>
      </w:r>
      <w:r w:rsidRPr="00DE002E">
        <w:rPr>
          <w:i/>
          <w:iCs/>
          <w:sz w:val="20"/>
          <w:szCs w:val="20"/>
          <w:u w:val="single"/>
          <w:lang w:val="en-US"/>
        </w:rPr>
        <w:t>meets most expectations</w:t>
      </w:r>
      <w:r w:rsidRPr="006A0238">
        <w:rPr>
          <w:sz w:val="20"/>
          <w:szCs w:val="20"/>
          <w:lang w:val="en-US"/>
        </w:rPr>
        <w:t xml:space="preserve"> and improvement goals that are likely to achieve desired results</w:t>
      </w:r>
      <w:r w:rsidR="3FF92D3D" w:rsidRPr="006A0238">
        <w:rPr>
          <w:sz w:val="20"/>
          <w:szCs w:val="20"/>
          <w:lang w:val="en-US"/>
        </w:rPr>
        <w:t xml:space="preserve"> are clearly articulated</w:t>
      </w:r>
      <w:proofErr w:type="gramStart"/>
      <w:r w:rsidRPr="006A0238">
        <w:rPr>
          <w:sz w:val="20"/>
          <w:szCs w:val="20"/>
          <w:lang w:val="en-US"/>
        </w:rPr>
        <w:t xml:space="preserve">.  </w:t>
      </w:r>
      <w:proofErr w:type="gramEnd"/>
    </w:p>
    <w:p w14:paraId="00F2582C" w14:textId="493B80E9" w:rsidR="16DF9965" w:rsidRPr="006A0238" w:rsidRDefault="16DF9965" w:rsidP="00270620">
      <w:pPr>
        <w:widowControl w:val="0"/>
        <w:spacing w:line="240" w:lineRule="auto"/>
        <w:ind w:left="540"/>
        <w:rPr>
          <w:i/>
          <w:sz w:val="20"/>
          <w:szCs w:val="20"/>
          <w:lang w:val="en-US"/>
        </w:rPr>
      </w:pPr>
      <w:r w:rsidRPr="006A0238">
        <w:rPr>
          <w:i/>
          <w:sz w:val="20"/>
          <w:szCs w:val="20"/>
          <w:lang w:val="en-US"/>
        </w:rPr>
        <w:t>This rating indicates a time of focused growth and career development and will often apply to individuals new to a position/rank or adding a new area of contribution while developing approaches for success.</w:t>
      </w:r>
    </w:p>
    <w:p w14:paraId="1D436E66" w14:textId="77777777" w:rsidR="59CFC89A" w:rsidRPr="006A0238" w:rsidRDefault="59CFC89A" w:rsidP="00270620">
      <w:pPr>
        <w:widowControl w:val="0"/>
        <w:spacing w:line="240" w:lineRule="auto"/>
        <w:ind w:left="540"/>
        <w:rPr>
          <w:sz w:val="20"/>
          <w:szCs w:val="20"/>
        </w:rPr>
      </w:pPr>
    </w:p>
    <w:p w14:paraId="0DA43102" w14:textId="6B2EC424" w:rsidR="73BCCDA1" w:rsidRPr="006A0238" w:rsidRDefault="16DF9965" w:rsidP="00270620">
      <w:pPr>
        <w:widowControl w:val="0"/>
        <w:numPr>
          <w:ilvl w:val="0"/>
          <w:numId w:val="3"/>
        </w:numPr>
        <w:spacing w:line="240" w:lineRule="auto"/>
        <w:ind w:left="540"/>
        <w:rPr>
          <w:sz w:val="20"/>
          <w:szCs w:val="20"/>
          <w:lang w:val="en-US"/>
        </w:rPr>
      </w:pPr>
      <w:r w:rsidRPr="006A0238">
        <w:rPr>
          <w:b/>
          <w:sz w:val="20"/>
          <w:szCs w:val="20"/>
          <w:lang w:val="en-US"/>
        </w:rPr>
        <w:t xml:space="preserve">Strong: </w:t>
      </w:r>
      <w:r w:rsidRPr="006A0238">
        <w:rPr>
          <w:sz w:val="20"/>
          <w:szCs w:val="20"/>
          <w:lang w:val="en-US"/>
        </w:rPr>
        <w:t>Performance</w:t>
      </w:r>
      <w:r w:rsidRPr="006A0238">
        <w:rPr>
          <w:b/>
          <w:sz w:val="20"/>
          <w:szCs w:val="20"/>
          <w:lang w:val="en-US"/>
        </w:rPr>
        <w:t xml:space="preserve"> </w:t>
      </w:r>
      <w:r w:rsidRPr="00DE002E">
        <w:rPr>
          <w:i/>
          <w:iCs/>
          <w:sz w:val="20"/>
          <w:szCs w:val="20"/>
          <w:u w:val="single"/>
          <w:lang w:val="en-US"/>
        </w:rPr>
        <w:t>meets all expectations</w:t>
      </w:r>
      <w:r w:rsidRPr="006A0238">
        <w:rPr>
          <w:sz w:val="20"/>
          <w:szCs w:val="20"/>
          <w:lang w:val="en-US"/>
        </w:rPr>
        <w:t>, including regular professional reflection and clear goals</w:t>
      </w:r>
      <w:proofErr w:type="gramStart"/>
      <w:r w:rsidRPr="006A0238">
        <w:rPr>
          <w:sz w:val="20"/>
          <w:szCs w:val="20"/>
          <w:lang w:val="en-US"/>
        </w:rPr>
        <w:t xml:space="preserve">.  </w:t>
      </w:r>
      <w:proofErr w:type="gramEnd"/>
    </w:p>
    <w:p w14:paraId="7910E657" w14:textId="7DF22613" w:rsidR="16DF9965" w:rsidRPr="006A0238" w:rsidRDefault="16DF9965" w:rsidP="00270620">
      <w:pPr>
        <w:widowControl w:val="0"/>
        <w:spacing w:line="240" w:lineRule="auto"/>
        <w:ind w:left="540"/>
        <w:rPr>
          <w:i/>
          <w:iCs/>
          <w:sz w:val="20"/>
          <w:szCs w:val="20"/>
          <w:lang w:val="en-US"/>
        </w:rPr>
      </w:pPr>
      <w:r w:rsidRPr="006A0238">
        <w:rPr>
          <w:i/>
          <w:iCs/>
          <w:sz w:val="20"/>
          <w:szCs w:val="20"/>
          <w:lang w:val="en-US"/>
        </w:rPr>
        <w:t>This rating indicates success in an area of contribution</w:t>
      </w:r>
      <w:r w:rsidR="59E0AD47" w:rsidRPr="006A0238">
        <w:rPr>
          <w:i/>
          <w:iCs/>
          <w:sz w:val="20"/>
          <w:szCs w:val="20"/>
          <w:lang w:val="en-US"/>
        </w:rPr>
        <w:t xml:space="preserve"> and</w:t>
      </w:r>
      <w:r w:rsidR="001E56E6">
        <w:rPr>
          <w:i/>
          <w:iCs/>
          <w:sz w:val="20"/>
          <w:szCs w:val="20"/>
          <w:lang w:val="en-US"/>
        </w:rPr>
        <w:t xml:space="preserve"> </w:t>
      </w:r>
      <w:r w:rsidRPr="006A0238">
        <w:rPr>
          <w:i/>
          <w:iCs/>
          <w:sz w:val="20"/>
          <w:szCs w:val="20"/>
          <w:lang w:val="en-US"/>
        </w:rPr>
        <w:t xml:space="preserve">that the individual is on track to meet </w:t>
      </w:r>
      <w:r w:rsidR="001E56E6">
        <w:rPr>
          <w:i/>
          <w:iCs/>
          <w:sz w:val="20"/>
          <w:szCs w:val="20"/>
          <w:lang w:val="en-US"/>
        </w:rPr>
        <w:t>reappointment and promotion</w:t>
      </w:r>
      <w:r w:rsidRPr="006A0238">
        <w:rPr>
          <w:i/>
          <w:iCs/>
          <w:sz w:val="20"/>
          <w:szCs w:val="20"/>
          <w:lang w:val="en-US"/>
        </w:rPr>
        <w:t xml:space="preserve"> benchmarks if relevant.</w:t>
      </w:r>
    </w:p>
    <w:p w14:paraId="42D33B9C" w14:textId="77777777" w:rsidR="59CFC89A" w:rsidRPr="006A0238" w:rsidRDefault="59CFC89A" w:rsidP="00270620">
      <w:pPr>
        <w:widowControl w:val="0"/>
        <w:spacing w:line="240" w:lineRule="auto"/>
        <w:ind w:left="540"/>
        <w:rPr>
          <w:i/>
          <w:iCs/>
          <w:sz w:val="20"/>
          <w:szCs w:val="20"/>
        </w:rPr>
      </w:pPr>
    </w:p>
    <w:p w14:paraId="46D8CEAE" w14:textId="44CBC4EA" w:rsidR="16DF9965" w:rsidRPr="006A0238" w:rsidRDefault="16DF9965" w:rsidP="00270620">
      <w:pPr>
        <w:widowControl w:val="0"/>
        <w:numPr>
          <w:ilvl w:val="0"/>
          <w:numId w:val="3"/>
        </w:numPr>
        <w:spacing w:line="240" w:lineRule="auto"/>
        <w:ind w:left="540" w:right="-360"/>
        <w:rPr>
          <w:sz w:val="20"/>
          <w:szCs w:val="20"/>
        </w:rPr>
      </w:pPr>
      <w:r w:rsidRPr="006A0238">
        <w:rPr>
          <w:b/>
          <w:bCs/>
          <w:sz w:val="20"/>
          <w:szCs w:val="20"/>
        </w:rPr>
        <w:t xml:space="preserve">Leading: </w:t>
      </w:r>
      <w:r w:rsidRPr="006A0238">
        <w:rPr>
          <w:sz w:val="20"/>
          <w:szCs w:val="20"/>
        </w:rPr>
        <w:t>Performance includes</w:t>
      </w:r>
      <w:r w:rsidRPr="006A0238">
        <w:rPr>
          <w:b/>
          <w:bCs/>
          <w:sz w:val="20"/>
          <w:szCs w:val="20"/>
        </w:rPr>
        <w:t xml:space="preserve"> </w:t>
      </w:r>
      <w:r w:rsidRPr="006A0238">
        <w:rPr>
          <w:sz w:val="20"/>
          <w:szCs w:val="20"/>
          <w:u w:val="single"/>
        </w:rPr>
        <w:t>exceptional accomplishments</w:t>
      </w:r>
      <w:r w:rsidRPr="006A0238">
        <w:rPr>
          <w:sz w:val="20"/>
          <w:szCs w:val="20"/>
        </w:rPr>
        <w:t xml:space="preserve"> with evidence of regular attainment of growth goals. Demonstrates leadership in area of responsibility at </w:t>
      </w:r>
      <w:r w:rsidR="00400222">
        <w:rPr>
          <w:sz w:val="20"/>
          <w:szCs w:val="20"/>
        </w:rPr>
        <w:t>u</w:t>
      </w:r>
      <w:r w:rsidRPr="006A0238">
        <w:rPr>
          <w:sz w:val="20"/>
          <w:szCs w:val="20"/>
        </w:rPr>
        <w:t xml:space="preserve">nit, </w:t>
      </w:r>
      <w:r w:rsidR="00400222">
        <w:rPr>
          <w:sz w:val="20"/>
          <w:szCs w:val="20"/>
        </w:rPr>
        <w:t>college, u</w:t>
      </w:r>
      <w:r w:rsidRPr="006A0238">
        <w:rPr>
          <w:sz w:val="20"/>
          <w:szCs w:val="20"/>
        </w:rPr>
        <w:t>niversity, and/or national levels.</w:t>
      </w:r>
    </w:p>
    <w:p w14:paraId="731B4354" w14:textId="00701A9E" w:rsidR="16DF9965" w:rsidRPr="006A0238" w:rsidRDefault="16DF9965" w:rsidP="00270620">
      <w:pPr>
        <w:widowControl w:val="0"/>
        <w:spacing w:line="240" w:lineRule="auto"/>
        <w:ind w:left="540" w:right="-360"/>
        <w:rPr>
          <w:sz w:val="20"/>
          <w:szCs w:val="20"/>
        </w:rPr>
      </w:pPr>
      <w:r w:rsidRPr="001E56E6">
        <w:rPr>
          <w:i/>
          <w:iCs/>
          <w:sz w:val="20"/>
          <w:szCs w:val="20"/>
          <w:lang w:val="en-US"/>
        </w:rPr>
        <w:t>This rating indicates</w:t>
      </w:r>
      <w:r w:rsidRPr="006A0238">
        <w:rPr>
          <w:i/>
          <w:iCs/>
          <w:sz w:val="20"/>
          <w:szCs w:val="20"/>
          <w:lang w:val="en-US"/>
        </w:rPr>
        <w:t xml:space="preserve"> excellence beyond core expectations </w:t>
      </w:r>
      <w:r w:rsidRPr="001E56E6">
        <w:rPr>
          <w:i/>
          <w:iCs/>
          <w:sz w:val="20"/>
          <w:szCs w:val="20"/>
          <w:lang w:val="en-US"/>
        </w:rPr>
        <w:t>for an area of responsibility and</w:t>
      </w:r>
      <w:r w:rsidRPr="006A0238">
        <w:rPr>
          <w:i/>
          <w:iCs/>
          <w:sz w:val="20"/>
          <w:szCs w:val="20"/>
          <w:lang w:val="en-US"/>
        </w:rPr>
        <w:t xml:space="preserve"> recognizes performance and leadership that improve attainment of strategic priorities </w:t>
      </w:r>
      <w:r w:rsidRPr="001E56E6">
        <w:rPr>
          <w:i/>
          <w:iCs/>
          <w:sz w:val="20"/>
          <w:szCs w:val="20"/>
          <w:lang w:val="en-US"/>
        </w:rPr>
        <w:t xml:space="preserve">of the unit, </w:t>
      </w:r>
      <w:r w:rsidR="00400222">
        <w:rPr>
          <w:i/>
          <w:iCs/>
          <w:sz w:val="20"/>
          <w:szCs w:val="20"/>
          <w:lang w:val="en-US"/>
        </w:rPr>
        <w:t>c</w:t>
      </w:r>
      <w:r w:rsidRPr="001E56E6">
        <w:rPr>
          <w:i/>
          <w:iCs/>
          <w:sz w:val="20"/>
          <w:szCs w:val="20"/>
          <w:lang w:val="en-US"/>
        </w:rPr>
        <w:t xml:space="preserve">ollege, and/or </w:t>
      </w:r>
      <w:r w:rsidR="00400222">
        <w:rPr>
          <w:i/>
          <w:iCs/>
          <w:sz w:val="20"/>
          <w:szCs w:val="20"/>
          <w:lang w:val="en-US"/>
        </w:rPr>
        <w:t>u</w:t>
      </w:r>
      <w:r w:rsidRPr="001E56E6">
        <w:rPr>
          <w:i/>
          <w:iCs/>
          <w:sz w:val="20"/>
          <w:szCs w:val="20"/>
          <w:lang w:val="en-US"/>
        </w:rPr>
        <w:t>niversity.</w:t>
      </w:r>
    </w:p>
    <w:p w14:paraId="1310A429" w14:textId="64917B44" w:rsidR="59CFC89A" w:rsidRDefault="59CFC89A" w:rsidP="00270620">
      <w:pPr>
        <w:widowControl w:val="0"/>
        <w:spacing w:line="240" w:lineRule="auto"/>
        <w:ind w:right="-360"/>
      </w:pPr>
    </w:p>
    <w:p w14:paraId="221FA678" w14:textId="3A84D9CD" w:rsidR="59CFC89A" w:rsidRDefault="59CFC89A" w:rsidP="00270620">
      <w:pPr>
        <w:spacing w:line="240" w:lineRule="auto"/>
        <w:rPr>
          <w:color w:val="0000FF"/>
          <w:sz w:val="16"/>
          <w:szCs w:val="16"/>
        </w:rPr>
      </w:pPr>
    </w:p>
    <w:p w14:paraId="35830A62" w14:textId="77777777" w:rsidR="00A67A2B" w:rsidRDefault="00A67A2B" w:rsidP="00270620">
      <w:pPr>
        <w:spacing w:line="240" w:lineRule="auto"/>
        <w:jc w:val="center"/>
      </w:pPr>
    </w:p>
    <w:p w14:paraId="56BE3437" w14:textId="77777777" w:rsidR="00A67A2B" w:rsidRPr="00A67A2B" w:rsidRDefault="00A67A2B" w:rsidP="00270620">
      <w:pPr>
        <w:spacing w:line="240" w:lineRule="auto"/>
      </w:pPr>
    </w:p>
    <w:p w14:paraId="67E06E9D" w14:textId="77777777" w:rsidR="00A67A2B" w:rsidRPr="00A67A2B" w:rsidRDefault="00A67A2B" w:rsidP="00270620">
      <w:pPr>
        <w:spacing w:line="240" w:lineRule="auto"/>
      </w:pPr>
    </w:p>
    <w:p w14:paraId="2A71000A" w14:textId="0C66C731" w:rsidR="00F3328C" w:rsidRDefault="00F3328C" w:rsidP="00270620">
      <w:pPr>
        <w:pStyle w:val="paragraph"/>
        <w:spacing w:before="0" w:beforeAutospacing="0" w:after="0" w:afterAutospacing="0"/>
        <w:textAlignment w:val="baseline"/>
        <w:rPr>
          <w:rStyle w:val="eop"/>
          <w:rFonts w:ascii="Arial" w:hAnsi="Arial" w:cs="Arial"/>
          <w:sz w:val="21"/>
          <w:szCs w:val="21"/>
        </w:rPr>
      </w:pPr>
      <w:bookmarkStart w:id="0" w:name="bookmark=id.2et92p0" w:colFirst="0" w:colLast="0"/>
      <w:bookmarkStart w:id="1" w:name="bookmark=kix.pnoht8fj7yn" w:colFirst="0" w:colLast="0"/>
      <w:bookmarkEnd w:id="0"/>
      <w:bookmarkEnd w:id="1"/>
    </w:p>
    <w:p w14:paraId="6BCC1322" w14:textId="77777777" w:rsidR="000C5347" w:rsidRPr="000C5347" w:rsidRDefault="000C5347" w:rsidP="00270620">
      <w:pPr>
        <w:spacing w:line="240" w:lineRule="auto"/>
        <w:rPr>
          <w:lang w:val="en-US"/>
        </w:rPr>
      </w:pPr>
    </w:p>
    <w:p w14:paraId="1ED38201" w14:textId="77777777" w:rsidR="001E56E6" w:rsidRDefault="001E56E6">
      <w:pPr>
        <w:rPr>
          <w:b/>
          <w:bCs/>
        </w:rPr>
      </w:pPr>
      <w:r>
        <w:rPr>
          <w:b/>
          <w:bCs/>
        </w:rPr>
        <w:br w:type="page"/>
      </w:r>
    </w:p>
    <w:p w14:paraId="08FDBCD5" w14:textId="4C2E1474" w:rsidR="003A057E" w:rsidRPr="001E56E6" w:rsidRDefault="003A057E" w:rsidP="00270620">
      <w:pPr>
        <w:spacing w:line="240" w:lineRule="auto"/>
        <w:rPr>
          <w:i/>
          <w:iCs/>
          <w:sz w:val="20"/>
          <w:szCs w:val="20"/>
        </w:rPr>
      </w:pPr>
      <w:r w:rsidRPr="001E56E6">
        <w:rPr>
          <w:b/>
          <w:bCs/>
          <w:sz w:val="20"/>
          <w:szCs w:val="20"/>
        </w:rPr>
        <w:lastRenderedPageBreak/>
        <w:t xml:space="preserve">Administration </w:t>
      </w:r>
    </w:p>
    <w:p w14:paraId="1639CDCB" w14:textId="4DABA036" w:rsidR="000C5347" w:rsidRPr="001E56E6" w:rsidRDefault="003A057E" w:rsidP="00270620">
      <w:pPr>
        <w:spacing w:line="240" w:lineRule="auto"/>
        <w:rPr>
          <w:sz w:val="20"/>
          <w:szCs w:val="20"/>
          <w:lang w:val="en-US"/>
        </w:rPr>
      </w:pPr>
      <w:r w:rsidRPr="001E56E6">
        <w:rPr>
          <w:sz w:val="20"/>
          <w:szCs w:val="20"/>
          <w:lang w:val="en-US"/>
        </w:rPr>
        <w:t>Administrative duties include planning, organizing, staffing, directing, coordinating, reporting, and budgeting activities related to program or unit operations and maintenance of key documents, correspondence, and files</w:t>
      </w:r>
      <w:proofErr w:type="gramStart"/>
      <w:r w:rsidRPr="001E56E6">
        <w:rPr>
          <w:sz w:val="20"/>
          <w:szCs w:val="20"/>
          <w:lang w:val="en-US"/>
        </w:rPr>
        <w:t xml:space="preserve">.  </w:t>
      </w:r>
      <w:proofErr w:type="gramEnd"/>
      <w:r w:rsidRPr="001E56E6">
        <w:rPr>
          <w:sz w:val="20"/>
          <w:szCs w:val="20"/>
          <w:lang w:val="en-US"/>
        </w:rPr>
        <w:t xml:space="preserve">Some roles will have an explicit appointment percentage; however, since many roles include administrative work within other areas of responsibility, you may opt to include this rubric to acknowledge potentially </w:t>
      </w:r>
      <w:proofErr w:type="gramStart"/>
      <w:r w:rsidRPr="001E56E6">
        <w:rPr>
          <w:sz w:val="20"/>
          <w:szCs w:val="20"/>
          <w:lang w:val="en-US"/>
        </w:rPr>
        <w:t>significant time</w:t>
      </w:r>
      <w:proofErr w:type="gramEnd"/>
      <w:r w:rsidRPr="001E56E6">
        <w:rPr>
          <w:sz w:val="20"/>
          <w:szCs w:val="20"/>
          <w:lang w:val="en-US"/>
        </w:rPr>
        <w:t xml:space="preserve"> investments that contribute to unit, program, or college success. This rubric should </w:t>
      </w:r>
      <w:proofErr w:type="gramStart"/>
      <w:r w:rsidRPr="001E56E6">
        <w:rPr>
          <w:sz w:val="20"/>
          <w:szCs w:val="20"/>
          <w:lang w:val="en-US"/>
        </w:rPr>
        <w:t>be completed</w:t>
      </w:r>
      <w:proofErr w:type="gramEnd"/>
      <w:r w:rsidRPr="001E56E6">
        <w:rPr>
          <w:sz w:val="20"/>
          <w:szCs w:val="20"/>
          <w:lang w:val="en-US"/>
        </w:rPr>
        <w:t xml:space="preserve"> in collaboration with the person overseeing the administrative duties, if different from the primary supervisor.</w:t>
      </w:r>
    </w:p>
    <w:p w14:paraId="3A5C4A7C" w14:textId="77777777" w:rsidR="00556761" w:rsidRDefault="00556761" w:rsidP="00270620">
      <w:pPr>
        <w:spacing w:line="240" w:lineRule="auto"/>
        <w:rPr>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51"/>
        <w:gridCol w:w="2551"/>
        <w:gridCol w:w="2551"/>
        <w:gridCol w:w="2551"/>
      </w:tblGrid>
      <w:tr w:rsidR="00556761" w:rsidRPr="009575EB" w14:paraId="2B8A24A9" w14:textId="77777777" w:rsidTr="00556761">
        <w:trPr>
          <w:trHeight w:val="311"/>
        </w:trPr>
        <w:tc>
          <w:tcPr>
            <w:tcW w:w="1250" w:type="pct"/>
            <w:shd w:val="clear" w:color="auto" w:fill="auto"/>
            <w:tcMar>
              <w:top w:w="100" w:type="dxa"/>
              <w:left w:w="100" w:type="dxa"/>
              <w:bottom w:w="100" w:type="dxa"/>
              <w:right w:w="100" w:type="dxa"/>
            </w:tcMar>
          </w:tcPr>
          <w:p w14:paraId="03BD72F9" w14:textId="0E0176C6" w:rsidR="00556761" w:rsidRPr="009575EB" w:rsidRDefault="00556761" w:rsidP="00270620">
            <w:pPr>
              <w:widowControl w:val="0"/>
              <w:spacing w:line="240" w:lineRule="auto"/>
              <w:rPr>
                <w:b/>
                <w:bCs/>
                <w:sz w:val="20"/>
                <w:szCs w:val="20"/>
              </w:rPr>
            </w:pPr>
            <w:r w:rsidRPr="009575EB">
              <w:rPr>
                <w:b/>
                <w:bCs/>
                <w:sz w:val="20"/>
                <w:szCs w:val="20"/>
              </w:rPr>
              <w:t>Not Meeting</w:t>
            </w:r>
            <w:bookmarkStart w:id="2" w:name="bookmark=id.qsh70q" w:colFirst="0" w:colLast="0"/>
            <w:bookmarkEnd w:id="2"/>
            <w:r w:rsidRPr="009575EB">
              <w:rPr>
                <w:b/>
                <w:bCs/>
                <w:sz w:val="20"/>
                <w:szCs w:val="20"/>
              </w:rPr>
              <w:t xml:space="preserve"> Expectations</w:t>
            </w:r>
          </w:p>
        </w:tc>
        <w:tc>
          <w:tcPr>
            <w:tcW w:w="1250" w:type="pct"/>
            <w:shd w:val="clear" w:color="auto" w:fill="auto"/>
            <w:tcMar>
              <w:top w:w="100" w:type="dxa"/>
              <w:left w:w="100" w:type="dxa"/>
              <w:bottom w:w="100" w:type="dxa"/>
              <w:right w:w="100" w:type="dxa"/>
            </w:tcMar>
          </w:tcPr>
          <w:p w14:paraId="15F07DF8" w14:textId="693639CF" w:rsidR="00556761" w:rsidRPr="009575EB" w:rsidRDefault="00556761" w:rsidP="00270620">
            <w:pPr>
              <w:widowControl w:val="0"/>
              <w:spacing w:line="240" w:lineRule="auto"/>
              <w:rPr>
                <w:b/>
                <w:bCs/>
                <w:sz w:val="20"/>
                <w:szCs w:val="20"/>
              </w:rPr>
            </w:pPr>
            <w:r w:rsidRPr="009575EB">
              <w:rPr>
                <w:b/>
                <w:bCs/>
                <w:sz w:val="20"/>
                <w:szCs w:val="20"/>
              </w:rPr>
              <w:t>Buildin</w:t>
            </w:r>
            <w:bookmarkStart w:id="3" w:name="bookmark=id.3as4poj" w:colFirst="0" w:colLast="0"/>
            <w:bookmarkEnd w:id="3"/>
            <w:r w:rsidRPr="009575EB">
              <w:rPr>
                <w:b/>
                <w:bCs/>
                <w:sz w:val="20"/>
                <w:szCs w:val="20"/>
              </w:rPr>
              <w:t>g</w:t>
            </w:r>
          </w:p>
        </w:tc>
        <w:tc>
          <w:tcPr>
            <w:tcW w:w="1250" w:type="pct"/>
            <w:shd w:val="clear" w:color="auto" w:fill="auto"/>
            <w:tcMar>
              <w:top w:w="100" w:type="dxa"/>
              <w:left w:w="100" w:type="dxa"/>
              <w:bottom w:w="100" w:type="dxa"/>
              <w:right w:w="100" w:type="dxa"/>
            </w:tcMar>
          </w:tcPr>
          <w:p w14:paraId="461D5FD2" w14:textId="605496A9" w:rsidR="00556761" w:rsidRPr="009575EB" w:rsidRDefault="00556761" w:rsidP="00270620">
            <w:pPr>
              <w:widowControl w:val="0"/>
              <w:spacing w:line="240" w:lineRule="auto"/>
              <w:rPr>
                <w:b/>
                <w:bCs/>
                <w:sz w:val="20"/>
                <w:szCs w:val="20"/>
              </w:rPr>
            </w:pPr>
            <w:r w:rsidRPr="009575EB">
              <w:rPr>
                <w:b/>
                <w:bCs/>
                <w:sz w:val="20"/>
                <w:szCs w:val="20"/>
              </w:rPr>
              <w:t>Strong</w:t>
            </w:r>
          </w:p>
        </w:tc>
        <w:tc>
          <w:tcPr>
            <w:tcW w:w="1250" w:type="pct"/>
            <w:shd w:val="clear" w:color="auto" w:fill="auto"/>
            <w:tcMar>
              <w:top w:w="100" w:type="dxa"/>
              <w:left w:w="100" w:type="dxa"/>
              <w:bottom w:w="100" w:type="dxa"/>
              <w:right w:w="100" w:type="dxa"/>
            </w:tcMar>
          </w:tcPr>
          <w:p w14:paraId="6FF1D520" w14:textId="2824B0C8" w:rsidR="00556761" w:rsidRPr="009575EB" w:rsidRDefault="00556761" w:rsidP="00270620">
            <w:pPr>
              <w:widowControl w:val="0"/>
              <w:spacing w:line="240" w:lineRule="auto"/>
              <w:rPr>
                <w:b/>
                <w:bCs/>
                <w:sz w:val="20"/>
                <w:szCs w:val="20"/>
              </w:rPr>
            </w:pPr>
            <w:r w:rsidRPr="009575EB">
              <w:rPr>
                <w:b/>
                <w:bCs/>
                <w:sz w:val="20"/>
                <w:szCs w:val="20"/>
              </w:rPr>
              <w:t>Leading</w:t>
            </w:r>
          </w:p>
        </w:tc>
      </w:tr>
      <w:tr w:rsidR="00556761" w:rsidRPr="009575EB" w14:paraId="1065ECF6" w14:textId="77777777" w:rsidTr="00556761">
        <w:trPr>
          <w:trHeight w:val="3075"/>
        </w:trPr>
        <w:tc>
          <w:tcPr>
            <w:tcW w:w="1250" w:type="pct"/>
            <w:shd w:val="clear" w:color="auto" w:fill="auto"/>
            <w:tcMar>
              <w:top w:w="100" w:type="dxa"/>
              <w:left w:w="100" w:type="dxa"/>
              <w:bottom w:w="100" w:type="dxa"/>
              <w:right w:w="100" w:type="dxa"/>
            </w:tcMar>
          </w:tcPr>
          <w:p w14:paraId="5DA293FE" w14:textId="5D8A8B90" w:rsidR="00556761" w:rsidRPr="009575EB" w:rsidRDefault="00556761" w:rsidP="00270620">
            <w:pPr>
              <w:widowControl w:val="0"/>
              <w:spacing w:after="120" w:line="240" w:lineRule="auto"/>
              <w:rPr>
                <w:sz w:val="20"/>
                <w:szCs w:val="20"/>
                <w:lang w:val="en-US"/>
              </w:rPr>
            </w:pPr>
            <w:r w:rsidRPr="009575EB">
              <w:rPr>
                <w:sz w:val="20"/>
                <w:szCs w:val="20"/>
                <w:lang w:val="en-US"/>
              </w:rPr>
              <w:t xml:space="preserve">Does not meet the expectations of administrative duties as outlined in the position description, fails to adhere to college/university policies, or has ineffective professional interactions with peers or direct reports, with no clear efforts to improve. </w:t>
            </w:r>
          </w:p>
          <w:p w14:paraId="2A9B2D3F" w14:textId="5F12570E" w:rsidR="00556761" w:rsidRPr="009575EB" w:rsidRDefault="00556761" w:rsidP="00270620">
            <w:pPr>
              <w:widowControl w:val="0"/>
              <w:spacing w:after="120" w:line="240" w:lineRule="auto"/>
              <w:rPr>
                <w:b/>
                <w:bCs/>
                <w:sz w:val="20"/>
                <w:szCs w:val="20"/>
              </w:rPr>
            </w:pPr>
            <w:r w:rsidRPr="009575EB">
              <w:rPr>
                <w:sz w:val="20"/>
                <w:szCs w:val="20"/>
              </w:rPr>
              <w:t xml:space="preserve">May include work that is disorganized, inaccurate, incomplete, and/or misses important deadlines. </w:t>
            </w:r>
          </w:p>
        </w:tc>
        <w:tc>
          <w:tcPr>
            <w:tcW w:w="1250" w:type="pct"/>
            <w:shd w:val="clear" w:color="auto" w:fill="auto"/>
            <w:tcMar>
              <w:top w:w="100" w:type="dxa"/>
              <w:left w:w="100" w:type="dxa"/>
              <w:bottom w:w="100" w:type="dxa"/>
              <w:right w:w="100" w:type="dxa"/>
            </w:tcMar>
          </w:tcPr>
          <w:p w14:paraId="1E2395A4" w14:textId="77777777" w:rsidR="00556761" w:rsidRPr="009575EB" w:rsidRDefault="00556761" w:rsidP="00270620">
            <w:pPr>
              <w:widowControl w:val="0"/>
              <w:spacing w:after="120" w:line="240" w:lineRule="auto"/>
              <w:rPr>
                <w:sz w:val="20"/>
                <w:szCs w:val="20"/>
              </w:rPr>
            </w:pPr>
            <w:r w:rsidRPr="009575EB">
              <w:rPr>
                <w:sz w:val="20"/>
                <w:szCs w:val="20"/>
              </w:rPr>
              <w:t>Meets most expectations of administrative duties as outlined in the position description or other standards.</w:t>
            </w:r>
          </w:p>
          <w:p w14:paraId="5630808E" w14:textId="4114644B" w:rsidR="00556761" w:rsidRPr="009575EB" w:rsidRDefault="00556761" w:rsidP="00270620">
            <w:pPr>
              <w:widowControl w:val="0"/>
              <w:spacing w:after="120" w:line="240" w:lineRule="auto"/>
              <w:rPr>
                <w:sz w:val="20"/>
                <w:szCs w:val="20"/>
              </w:rPr>
            </w:pPr>
            <w:r w:rsidRPr="009575EB">
              <w:rPr>
                <w:sz w:val="20"/>
                <w:szCs w:val="20"/>
              </w:rPr>
              <w:t>Has articulated clear goals and active steps to reach full performance with administrative responsibilities.</w:t>
            </w:r>
          </w:p>
          <w:p w14:paraId="1DC0A878" w14:textId="77777777" w:rsidR="00556761" w:rsidRPr="009575EB" w:rsidRDefault="00556761" w:rsidP="00270620">
            <w:pPr>
              <w:widowControl w:val="0"/>
              <w:spacing w:after="120" w:line="240" w:lineRule="auto"/>
              <w:rPr>
                <w:sz w:val="20"/>
                <w:szCs w:val="20"/>
                <w:lang w:val="en-US"/>
              </w:rPr>
            </w:pPr>
            <w:r w:rsidRPr="009575EB">
              <w:rPr>
                <w:sz w:val="20"/>
                <w:szCs w:val="20"/>
                <w:lang w:val="en-US"/>
              </w:rPr>
              <w:t>Acknowledges/takes responsibility for problems and works to address them including seeking mentoring as needed (may or may not be successful)</w:t>
            </w:r>
            <w:proofErr w:type="gramStart"/>
            <w:r w:rsidRPr="009575EB">
              <w:rPr>
                <w:sz w:val="20"/>
                <w:szCs w:val="20"/>
                <w:lang w:val="en-US"/>
              </w:rPr>
              <w:t xml:space="preserve">.  </w:t>
            </w:r>
            <w:proofErr w:type="gramEnd"/>
          </w:p>
        </w:tc>
        <w:tc>
          <w:tcPr>
            <w:tcW w:w="1250" w:type="pct"/>
            <w:shd w:val="clear" w:color="auto" w:fill="auto"/>
            <w:tcMar>
              <w:top w:w="100" w:type="dxa"/>
              <w:left w:w="100" w:type="dxa"/>
              <w:bottom w:w="100" w:type="dxa"/>
              <w:right w:w="100" w:type="dxa"/>
            </w:tcMar>
          </w:tcPr>
          <w:p w14:paraId="030BD81E" w14:textId="77777777" w:rsidR="00556761" w:rsidRPr="009575EB" w:rsidRDefault="00556761" w:rsidP="00270620">
            <w:pPr>
              <w:widowControl w:val="0"/>
              <w:spacing w:after="120" w:line="240" w:lineRule="auto"/>
              <w:rPr>
                <w:sz w:val="20"/>
                <w:szCs w:val="20"/>
              </w:rPr>
            </w:pPr>
            <w:r w:rsidRPr="009575EB">
              <w:rPr>
                <w:sz w:val="20"/>
                <w:szCs w:val="20"/>
              </w:rPr>
              <w:t>Consistently and successfully manages administrative responsibilities as outlined in the position description or other standards.</w:t>
            </w:r>
          </w:p>
          <w:p w14:paraId="786EA62D" w14:textId="77777777" w:rsidR="00556761" w:rsidRPr="009575EB" w:rsidRDefault="00556761" w:rsidP="00270620">
            <w:pPr>
              <w:widowControl w:val="0"/>
              <w:spacing w:after="120" w:line="240" w:lineRule="auto"/>
              <w:rPr>
                <w:sz w:val="20"/>
                <w:szCs w:val="20"/>
              </w:rPr>
            </w:pPr>
            <w:r w:rsidRPr="009575EB">
              <w:rPr>
                <w:sz w:val="20"/>
                <w:szCs w:val="20"/>
              </w:rPr>
              <w:t>Proactively corrects deficiencies or mistakes.</w:t>
            </w:r>
          </w:p>
          <w:p w14:paraId="47E9FDCB" w14:textId="77777777" w:rsidR="00556761" w:rsidRPr="009575EB" w:rsidRDefault="00556761" w:rsidP="00270620">
            <w:pPr>
              <w:widowControl w:val="0"/>
              <w:spacing w:after="120" w:line="240" w:lineRule="auto"/>
              <w:rPr>
                <w:sz w:val="20"/>
                <w:szCs w:val="20"/>
                <w:lang w:val="en-US"/>
              </w:rPr>
            </w:pPr>
            <w:r w:rsidRPr="009575EB">
              <w:rPr>
                <w:sz w:val="20"/>
                <w:szCs w:val="20"/>
                <w:lang w:val="en-US"/>
              </w:rPr>
              <w:t xml:space="preserve">Aligns administrative work with NatSci mission, values, and strategic priorities. </w:t>
            </w:r>
          </w:p>
          <w:p w14:paraId="76BA1F4C" w14:textId="77777777" w:rsidR="00556761" w:rsidRPr="009575EB" w:rsidRDefault="00556761" w:rsidP="00270620">
            <w:pPr>
              <w:widowControl w:val="0"/>
              <w:spacing w:after="120" w:line="240" w:lineRule="auto"/>
              <w:rPr>
                <w:sz w:val="20"/>
                <w:szCs w:val="20"/>
                <w:lang w:val="en-US"/>
              </w:rPr>
            </w:pPr>
            <w:r w:rsidRPr="009575EB">
              <w:rPr>
                <w:sz w:val="20"/>
                <w:szCs w:val="20"/>
                <w:lang w:val="en-US"/>
              </w:rPr>
              <w:t xml:space="preserve">Completes administrative duties in a way that contributes positively to unit development and to an inclusive and equitable unit culture. </w:t>
            </w:r>
          </w:p>
        </w:tc>
        <w:tc>
          <w:tcPr>
            <w:tcW w:w="1250" w:type="pct"/>
            <w:shd w:val="clear" w:color="auto" w:fill="auto"/>
            <w:tcMar>
              <w:top w:w="100" w:type="dxa"/>
              <w:left w:w="100" w:type="dxa"/>
              <w:bottom w:w="100" w:type="dxa"/>
              <w:right w:w="100" w:type="dxa"/>
            </w:tcMar>
          </w:tcPr>
          <w:p w14:paraId="5D4F9C8C" w14:textId="77777777" w:rsidR="00556761" w:rsidRPr="009575EB" w:rsidRDefault="00556761" w:rsidP="00270620">
            <w:pPr>
              <w:widowControl w:val="0"/>
              <w:spacing w:after="120" w:line="240" w:lineRule="auto"/>
              <w:rPr>
                <w:sz w:val="20"/>
                <w:szCs w:val="20"/>
              </w:rPr>
            </w:pPr>
            <w:r w:rsidRPr="009575EB">
              <w:rPr>
                <w:sz w:val="20"/>
                <w:szCs w:val="20"/>
              </w:rPr>
              <w:t>Accomplishments in all areas under Strong, plus highly effective administrative decisions, processes, leadership, and communication.</w:t>
            </w:r>
          </w:p>
          <w:p w14:paraId="52357CF4" w14:textId="77777777" w:rsidR="00556761" w:rsidRPr="009575EB" w:rsidRDefault="00556761" w:rsidP="00270620">
            <w:pPr>
              <w:widowControl w:val="0"/>
              <w:spacing w:after="120" w:line="240" w:lineRule="auto"/>
              <w:rPr>
                <w:sz w:val="20"/>
                <w:szCs w:val="20"/>
              </w:rPr>
            </w:pPr>
            <w:r w:rsidRPr="009575EB">
              <w:rPr>
                <w:sz w:val="20"/>
                <w:szCs w:val="20"/>
              </w:rPr>
              <w:t xml:space="preserve">Evidence may include: </w:t>
            </w:r>
          </w:p>
          <w:p w14:paraId="69076B2A" w14:textId="77777777" w:rsidR="00556761" w:rsidRPr="009575EB" w:rsidRDefault="00556761" w:rsidP="00270620">
            <w:pPr>
              <w:pStyle w:val="ListParagraph"/>
              <w:widowControl w:val="0"/>
              <w:numPr>
                <w:ilvl w:val="0"/>
                <w:numId w:val="7"/>
              </w:numPr>
              <w:spacing w:after="120" w:line="240" w:lineRule="auto"/>
              <w:ind w:left="169" w:hanging="169"/>
              <w:rPr>
                <w:sz w:val="20"/>
                <w:szCs w:val="20"/>
                <w:lang w:val="en-US"/>
              </w:rPr>
            </w:pPr>
            <w:r w:rsidRPr="009575EB">
              <w:rPr>
                <w:sz w:val="20"/>
                <w:szCs w:val="20"/>
                <w:lang w:val="en-US"/>
              </w:rPr>
              <w:t>administrative system improvements that result in significant contributions to objectives of the unit, college, or university</w:t>
            </w:r>
          </w:p>
          <w:p w14:paraId="5CA711E2" w14:textId="77777777" w:rsidR="00556761" w:rsidRPr="009575EB" w:rsidRDefault="00556761" w:rsidP="00270620">
            <w:pPr>
              <w:pStyle w:val="ListParagraph"/>
              <w:widowControl w:val="0"/>
              <w:numPr>
                <w:ilvl w:val="0"/>
                <w:numId w:val="7"/>
              </w:numPr>
              <w:spacing w:after="120" w:line="240" w:lineRule="auto"/>
              <w:ind w:left="169" w:hanging="169"/>
              <w:rPr>
                <w:sz w:val="20"/>
                <w:szCs w:val="20"/>
              </w:rPr>
            </w:pPr>
            <w:r w:rsidRPr="009575EB">
              <w:rPr>
                <w:sz w:val="20"/>
                <w:szCs w:val="20"/>
              </w:rPr>
              <w:t>administrative interactions that provide leadership in unit or institutional efforts to enhance DEI</w:t>
            </w:r>
          </w:p>
        </w:tc>
      </w:tr>
    </w:tbl>
    <w:p w14:paraId="480F0847" w14:textId="77777777" w:rsidR="00556761" w:rsidRPr="003A057E" w:rsidRDefault="00556761" w:rsidP="00270620">
      <w:pPr>
        <w:spacing w:line="240" w:lineRule="auto"/>
        <w:rPr>
          <w:lang w:val="en-US"/>
        </w:rPr>
      </w:pPr>
    </w:p>
    <w:p w14:paraId="73D52BB6" w14:textId="77777777" w:rsidR="000C5347" w:rsidRPr="000C5347" w:rsidRDefault="000C5347" w:rsidP="00270620">
      <w:pPr>
        <w:spacing w:line="240" w:lineRule="auto"/>
        <w:rPr>
          <w:lang w:val="en-US"/>
        </w:rPr>
      </w:pPr>
    </w:p>
    <w:p w14:paraId="5A08BA4C" w14:textId="4548C29F" w:rsidR="00042363" w:rsidRDefault="00042363" w:rsidP="00270620">
      <w:pPr>
        <w:spacing w:line="240" w:lineRule="auto"/>
        <w:rPr>
          <w:lang w:val="en-US"/>
        </w:rPr>
      </w:pPr>
      <w:r>
        <w:rPr>
          <w:lang w:val="en-US"/>
        </w:rPr>
        <w:br w:type="page"/>
      </w:r>
    </w:p>
    <w:p w14:paraId="4CBFD724" w14:textId="77777777" w:rsidR="00C11876" w:rsidRPr="001E56E6" w:rsidRDefault="00284D58" w:rsidP="00270620">
      <w:pPr>
        <w:spacing w:line="240" w:lineRule="auto"/>
        <w:rPr>
          <w:b/>
          <w:bCs/>
          <w:sz w:val="20"/>
          <w:szCs w:val="20"/>
          <w:lang w:val="en-US"/>
        </w:rPr>
      </w:pPr>
      <w:r w:rsidRPr="001E56E6">
        <w:rPr>
          <w:b/>
          <w:bCs/>
          <w:sz w:val="20"/>
          <w:szCs w:val="20"/>
          <w:lang w:val="en-US"/>
        </w:rPr>
        <w:lastRenderedPageBreak/>
        <w:t xml:space="preserve">Advising (Academic Undergraduate) </w:t>
      </w:r>
    </w:p>
    <w:p w14:paraId="135F2308" w14:textId="67EB6648" w:rsidR="000C5347" w:rsidRPr="001E56E6" w:rsidRDefault="00284D58" w:rsidP="00270620">
      <w:pPr>
        <w:spacing w:line="240" w:lineRule="auto"/>
        <w:rPr>
          <w:sz w:val="20"/>
          <w:szCs w:val="20"/>
          <w:lang w:val="en-US"/>
        </w:rPr>
      </w:pPr>
      <w:r w:rsidRPr="001E56E6">
        <w:rPr>
          <w:sz w:val="20"/>
          <w:szCs w:val="20"/>
          <w:lang w:val="en-US"/>
        </w:rPr>
        <w:t>Academic advisors assist, support, and develop undergraduate students to reduce time to degree, increase graduation rates, close opportunity gaps, create an inclusive community, and help students become globally engaged citizens.</w:t>
      </w:r>
    </w:p>
    <w:p w14:paraId="73D03408" w14:textId="77777777" w:rsidR="00284D58" w:rsidRDefault="00284D58" w:rsidP="00270620">
      <w:pPr>
        <w:spacing w:line="240" w:lineRule="auto"/>
        <w:rPr>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51"/>
        <w:gridCol w:w="2551"/>
        <w:gridCol w:w="2743"/>
        <w:gridCol w:w="2359"/>
      </w:tblGrid>
      <w:tr w:rsidR="00C80BAD" w:rsidRPr="001E56E6" w14:paraId="04563492" w14:textId="77777777" w:rsidTr="00C80BAD">
        <w:tc>
          <w:tcPr>
            <w:tcW w:w="1250" w:type="pct"/>
            <w:shd w:val="clear" w:color="auto" w:fill="auto"/>
            <w:tcMar>
              <w:top w:w="100" w:type="dxa"/>
              <w:left w:w="100" w:type="dxa"/>
              <w:bottom w:w="100" w:type="dxa"/>
              <w:right w:w="100" w:type="dxa"/>
            </w:tcMar>
          </w:tcPr>
          <w:p w14:paraId="67279AA9" w14:textId="5F68B5EC" w:rsidR="00C80BAD" w:rsidRPr="001E56E6" w:rsidRDefault="00C80BAD" w:rsidP="00270620">
            <w:pPr>
              <w:widowControl w:val="0"/>
              <w:spacing w:line="240" w:lineRule="auto"/>
              <w:rPr>
                <w:b/>
                <w:bCs/>
                <w:color w:val="808080" w:themeColor="background1" w:themeShade="80"/>
                <w:sz w:val="20"/>
                <w:szCs w:val="20"/>
              </w:rPr>
            </w:pPr>
            <w:r w:rsidRPr="001E56E6">
              <w:rPr>
                <w:b/>
                <w:bCs/>
                <w:sz w:val="20"/>
                <w:szCs w:val="20"/>
              </w:rPr>
              <w:t>Not Meeting Expectations</w:t>
            </w:r>
          </w:p>
        </w:tc>
        <w:tc>
          <w:tcPr>
            <w:tcW w:w="1250" w:type="pct"/>
            <w:shd w:val="clear" w:color="auto" w:fill="auto"/>
            <w:tcMar>
              <w:top w:w="100" w:type="dxa"/>
              <w:left w:w="100" w:type="dxa"/>
              <w:bottom w:w="100" w:type="dxa"/>
              <w:right w:w="100" w:type="dxa"/>
            </w:tcMar>
          </w:tcPr>
          <w:p w14:paraId="756529DF" w14:textId="68B5CDE5" w:rsidR="00C80BAD" w:rsidRPr="001E56E6" w:rsidRDefault="00C80BAD" w:rsidP="00270620">
            <w:pPr>
              <w:widowControl w:val="0"/>
              <w:spacing w:line="240" w:lineRule="auto"/>
              <w:rPr>
                <w:b/>
                <w:bCs/>
                <w:color w:val="808080" w:themeColor="background1" w:themeShade="80"/>
                <w:sz w:val="20"/>
                <w:szCs w:val="20"/>
              </w:rPr>
            </w:pPr>
            <w:r w:rsidRPr="001E56E6">
              <w:rPr>
                <w:b/>
                <w:bCs/>
                <w:sz w:val="20"/>
                <w:szCs w:val="20"/>
              </w:rPr>
              <w:t>Building</w:t>
            </w:r>
          </w:p>
        </w:tc>
        <w:tc>
          <w:tcPr>
            <w:tcW w:w="1344" w:type="pct"/>
            <w:shd w:val="clear" w:color="auto" w:fill="auto"/>
            <w:tcMar>
              <w:top w:w="100" w:type="dxa"/>
              <w:left w:w="100" w:type="dxa"/>
              <w:bottom w:w="100" w:type="dxa"/>
              <w:right w:w="100" w:type="dxa"/>
            </w:tcMar>
          </w:tcPr>
          <w:p w14:paraId="4504401B" w14:textId="21A8C18E" w:rsidR="00C80BAD" w:rsidRPr="001E56E6" w:rsidRDefault="00C80BAD" w:rsidP="00270620">
            <w:pPr>
              <w:widowControl w:val="0"/>
              <w:spacing w:line="240" w:lineRule="auto"/>
              <w:rPr>
                <w:b/>
                <w:bCs/>
                <w:color w:val="808080" w:themeColor="background1" w:themeShade="80"/>
                <w:sz w:val="20"/>
                <w:szCs w:val="20"/>
              </w:rPr>
            </w:pPr>
            <w:r w:rsidRPr="001E56E6">
              <w:rPr>
                <w:b/>
                <w:bCs/>
                <w:sz w:val="20"/>
                <w:szCs w:val="20"/>
              </w:rPr>
              <w:t>Strong</w:t>
            </w:r>
          </w:p>
        </w:tc>
        <w:tc>
          <w:tcPr>
            <w:tcW w:w="1157" w:type="pct"/>
            <w:shd w:val="clear" w:color="auto" w:fill="auto"/>
            <w:tcMar>
              <w:top w:w="100" w:type="dxa"/>
              <w:left w:w="100" w:type="dxa"/>
              <w:bottom w:w="100" w:type="dxa"/>
              <w:right w:w="100" w:type="dxa"/>
            </w:tcMar>
          </w:tcPr>
          <w:p w14:paraId="4F1C1B75" w14:textId="6216259F" w:rsidR="00C80BAD" w:rsidRPr="001E56E6" w:rsidRDefault="00C80BAD" w:rsidP="00270620">
            <w:pPr>
              <w:widowControl w:val="0"/>
              <w:spacing w:line="240" w:lineRule="auto"/>
              <w:rPr>
                <w:b/>
                <w:bCs/>
                <w:color w:val="808080" w:themeColor="background1" w:themeShade="80"/>
                <w:sz w:val="20"/>
                <w:szCs w:val="20"/>
              </w:rPr>
            </w:pPr>
            <w:r w:rsidRPr="001E56E6">
              <w:rPr>
                <w:b/>
                <w:bCs/>
                <w:sz w:val="20"/>
                <w:szCs w:val="20"/>
              </w:rPr>
              <w:t xml:space="preserve">Leading </w:t>
            </w:r>
          </w:p>
        </w:tc>
      </w:tr>
      <w:tr w:rsidR="00C80BAD" w:rsidRPr="003C1471" w14:paraId="53D3C432" w14:textId="77777777" w:rsidTr="00C80BAD">
        <w:trPr>
          <w:trHeight w:val="4344"/>
        </w:trPr>
        <w:tc>
          <w:tcPr>
            <w:tcW w:w="1250" w:type="pct"/>
            <w:shd w:val="clear" w:color="auto" w:fill="auto"/>
            <w:tcMar>
              <w:top w:w="100" w:type="dxa"/>
              <w:left w:w="100" w:type="dxa"/>
              <w:bottom w:w="100" w:type="dxa"/>
              <w:right w:w="100" w:type="dxa"/>
            </w:tcMar>
          </w:tcPr>
          <w:p w14:paraId="7A2B6914" w14:textId="77777777" w:rsidR="00C80BAD" w:rsidRPr="00154236" w:rsidRDefault="00C80BAD" w:rsidP="00270620">
            <w:pPr>
              <w:widowControl w:val="0"/>
              <w:spacing w:after="120" w:line="240" w:lineRule="auto"/>
              <w:rPr>
                <w:sz w:val="20"/>
                <w:szCs w:val="20"/>
                <w:lang w:val="en-US"/>
              </w:rPr>
            </w:pPr>
            <w:r w:rsidRPr="43E47F24">
              <w:rPr>
                <w:sz w:val="20"/>
                <w:szCs w:val="20"/>
                <w:lang w:val="en-US"/>
              </w:rPr>
              <w:t xml:space="preserve">Advising practice does not meet </w:t>
            </w:r>
            <w:hyperlink r:id="rId13" w:anchor="core-expect">
              <w:r w:rsidRPr="43E47F24">
                <w:rPr>
                  <w:rStyle w:val="Hyperlink"/>
                  <w:i/>
                  <w:iCs/>
                  <w:sz w:val="20"/>
                  <w:szCs w:val="20"/>
                  <w:lang w:val="en-US"/>
                </w:rPr>
                <w:t>MSU Core Expectations for Academic Advisors</w:t>
              </w:r>
            </w:hyperlink>
            <w:r w:rsidRPr="43E47F24">
              <w:rPr>
                <w:sz w:val="20"/>
                <w:szCs w:val="20"/>
                <w:lang w:val="en-US"/>
              </w:rPr>
              <w:t>, including up-to-date knowledge of policies, procedures, resources, and tools.</w:t>
            </w:r>
          </w:p>
          <w:p w14:paraId="6E6B0C43" w14:textId="77777777" w:rsidR="00C80BAD" w:rsidRDefault="00C80BAD" w:rsidP="00270620">
            <w:pPr>
              <w:widowControl w:val="0"/>
              <w:spacing w:after="120" w:line="240" w:lineRule="auto"/>
              <w:rPr>
                <w:sz w:val="20"/>
                <w:szCs w:val="20"/>
              </w:rPr>
            </w:pPr>
            <w:r w:rsidRPr="59CFC89A">
              <w:rPr>
                <w:sz w:val="20"/>
                <w:szCs w:val="20"/>
              </w:rPr>
              <w:t xml:space="preserve">No evidence of efforts to create an inclusive environment. </w:t>
            </w:r>
          </w:p>
          <w:p w14:paraId="1BC26B0A" w14:textId="77777777" w:rsidR="00C80BAD" w:rsidRPr="00246F6B" w:rsidRDefault="00C80BAD" w:rsidP="00270620">
            <w:pPr>
              <w:widowControl w:val="0"/>
              <w:spacing w:after="120" w:line="240" w:lineRule="auto"/>
              <w:rPr>
                <w:sz w:val="20"/>
                <w:szCs w:val="20"/>
              </w:rPr>
            </w:pPr>
            <w:r w:rsidRPr="59CFC89A">
              <w:rPr>
                <w:sz w:val="20"/>
                <w:szCs w:val="20"/>
              </w:rPr>
              <w:t>Minimal engagement with students.</w:t>
            </w:r>
          </w:p>
          <w:p w14:paraId="0C912C7D" w14:textId="77777777" w:rsidR="00C80BAD" w:rsidRPr="00154236" w:rsidRDefault="00C80BAD" w:rsidP="00270620">
            <w:pPr>
              <w:widowControl w:val="0"/>
              <w:spacing w:after="120" w:line="240" w:lineRule="auto"/>
              <w:rPr>
                <w:color w:val="808080" w:themeColor="background1" w:themeShade="80"/>
                <w:sz w:val="20"/>
                <w:szCs w:val="20"/>
              </w:rPr>
            </w:pPr>
            <w:r w:rsidRPr="59CFC89A">
              <w:rPr>
                <w:sz w:val="20"/>
                <w:szCs w:val="20"/>
              </w:rPr>
              <w:t>Limited or no attention to how advising practice plays a role in student success (e.g., approaches advising as largely a course scheduling activity).</w:t>
            </w:r>
          </w:p>
        </w:tc>
        <w:tc>
          <w:tcPr>
            <w:tcW w:w="1250" w:type="pct"/>
            <w:shd w:val="clear" w:color="auto" w:fill="auto"/>
            <w:tcMar>
              <w:top w:w="100" w:type="dxa"/>
              <w:left w:w="100" w:type="dxa"/>
              <w:bottom w:w="100" w:type="dxa"/>
              <w:right w:w="100" w:type="dxa"/>
            </w:tcMar>
          </w:tcPr>
          <w:p w14:paraId="38646052" w14:textId="77777777" w:rsidR="00C80BAD" w:rsidRDefault="00C80BAD" w:rsidP="00270620">
            <w:pPr>
              <w:widowControl w:val="0"/>
              <w:spacing w:after="120" w:line="240" w:lineRule="auto"/>
              <w:rPr>
                <w:color w:val="808080" w:themeColor="background1" w:themeShade="80"/>
                <w:sz w:val="20"/>
                <w:szCs w:val="20"/>
                <w:lang w:val="en-US"/>
              </w:rPr>
            </w:pPr>
            <w:proofErr w:type="gramStart"/>
            <w:r w:rsidRPr="43E47F24">
              <w:rPr>
                <w:sz w:val="20"/>
                <w:szCs w:val="20"/>
                <w:lang w:val="en-US"/>
              </w:rPr>
              <w:t>Clear evidence</w:t>
            </w:r>
            <w:proofErr w:type="gramEnd"/>
            <w:r w:rsidRPr="43E47F24">
              <w:rPr>
                <w:sz w:val="20"/>
                <w:szCs w:val="20"/>
                <w:lang w:val="en-US"/>
              </w:rPr>
              <w:t xml:space="preserve"> of efforts to develop an Advising practice that meets all </w:t>
            </w:r>
            <w:r w:rsidRPr="43E47F24">
              <w:rPr>
                <w:i/>
                <w:iCs/>
                <w:sz w:val="20"/>
                <w:szCs w:val="20"/>
                <w:lang w:val="en-US"/>
              </w:rPr>
              <w:t>MSU Core Expectations for Academic Advisors</w:t>
            </w:r>
            <w:r w:rsidRPr="43E47F24">
              <w:rPr>
                <w:sz w:val="20"/>
                <w:szCs w:val="20"/>
                <w:lang w:val="en-US"/>
              </w:rPr>
              <w:t>, including up-to-date knowledge of policies, procedures, resources, and tools.</w:t>
            </w:r>
            <w:r w:rsidRPr="43E47F24">
              <w:rPr>
                <w:color w:val="808080" w:themeColor="background1" w:themeShade="80"/>
                <w:sz w:val="20"/>
                <w:szCs w:val="20"/>
                <w:lang w:val="en-US"/>
              </w:rPr>
              <w:t xml:space="preserve">  </w:t>
            </w:r>
          </w:p>
          <w:p w14:paraId="7DD00A5E" w14:textId="77777777" w:rsidR="00C80BAD" w:rsidRPr="00246F6B" w:rsidRDefault="00C80BAD" w:rsidP="00270620">
            <w:pPr>
              <w:widowControl w:val="0"/>
              <w:spacing w:after="120" w:line="240" w:lineRule="auto"/>
              <w:rPr>
                <w:sz w:val="20"/>
                <w:szCs w:val="20"/>
              </w:rPr>
            </w:pPr>
            <w:r w:rsidRPr="59CFC89A">
              <w:rPr>
                <w:sz w:val="20"/>
                <w:szCs w:val="20"/>
              </w:rPr>
              <w:t>Clear effort to create inclusive environments and foster a sense of belonging.</w:t>
            </w:r>
          </w:p>
          <w:p w14:paraId="312ABD86" w14:textId="77777777" w:rsidR="00C80BAD" w:rsidRPr="00246F6B" w:rsidRDefault="00C80BAD" w:rsidP="00270620">
            <w:pPr>
              <w:widowControl w:val="0"/>
              <w:spacing w:after="120" w:line="240" w:lineRule="auto"/>
              <w:rPr>
                <w:sz w:val="20"/>
                <w:szCs w:val="20"/>
              </w:rPr>
            </w:pPr>
            <w:r w:rsidRPr="59CFC89A">
              <w:rPr>
                <w:sz w:val="20"/>
                <w:szCs w:val="20"/>
              </w:rPr>
              <w:t>Evidence of positive student engagement.</w:t>
            </w:r>
          </w:p>
          <w:p w14:paraId="4FB57D71" w14:textId="77777777" w:rsidR="00C80BAD" w:rsidRPr="003C1471" w:rsidRDefault="00C80BAD" w:rsidP="00270620">
            <w:pPr>
              <w:widowControl w:val="0"/>
              <w:spacing w:after="120" w:line="240" w:lineRule="auto"/>
              <w:rPr>
                <w:color w:val="808080" w:themeColor="background1" w:themeShade="80"/>
                <w:lang w:val="en-US"/>
              </w:rPr>
            </w:pPr>
            <w:r w:rsidRPr="43E47F24">
              <w:rPr>
                <w:sz w:val="20"/>
                <w:szCs w:val="20"/>
                <w:lang w:val="en-US"/>
              </w:rPr>
              <w:t>Evidence of specific goals and efforts to develop a holistic advising approach that positively impacts student progress, retention, time to degree, and career outcomes.</w:t>
            </w:r>
          </w:p>
        </w:tc>
        <w:tc>
          <w:tcPr>
            <w:tcW w:w="1344" w:type="pct"/>
            <w:shd w:val="clear" w:color="auto" w:fill="auto"/>
            <w:tcMar>
              <w:top w:w="100" w:type="dxa"/>
              <w:left w:w="100" w:type="dxa"/>
              <w:bottom w:w="100" w:type="dxa"/>
              <w:right w:w="100" w:type="dxa"/>
            </w:tcMar>
          </w:tcPr>
          <w:p w14:paraId="009A47FF" w14:textId="77777777" w:rsidR="00C80BAD" w:rsidRPr="000C43AA" w:rsidRDefault="00C80BAD" w:rsidP="00270620">
            <w:pPr>
              <w:autoSpaceDE w:val="0"/>
              <w:autoSpaceDN w:val="0"/>
              <w:adjustRightInd w:val="0"/>
              <w:spacing w:after="120" w:line="240" w:lineRule="auto"/>
              <w:rPr>
                <w:sz w:val="20"/>
                <w:szCs w:val="20"/>
                <w:lang w:val="en-US"/>
              </w:rPr>
            </w:pPr>
            <w:r w:rsidRPr="43E47F24">
              <w:rPr>
                <w:sz w:val="20"/>
                <w:szCs w:val="20"/>
                <w:lang w:val="en-US"/>
              </w:rPr>
              <w:t xml:space="preserve">Clearly established Advising practice that adheres to </w:t>
            </w:r>
            <w:r w:rsidRPr="43E47F24">
              <w:rPr>
                <w:i/>
                <w:iCs/>
                <w:sz w:val="20"/>
                <w:szCs w:val="20"/>
                <w:lang w:val="en-US"/>
              </w:rPr>
              <w:t>MSU Core Expectations for Academic Advisors</w:t>
            </w:r>
            <w:r w:rsidRPr="43E47F24">
              <w:rPr>
                <w:sz w:val="20"/>
                <w:szCs w:val="20"/>
                <w:lang w:val="en-US"/>
              </w:rPr>
              <w:t xml:space="preserve"> and maintains the most up-to-date knowledge of policies, procedures, resources, and tools. </w:t>
            </w:r>
          </w:p>
          <w:p w14:paraId="39C8C359" w14:textId="77777777" w:rsidR="00C80BAD" w:rsidRPr="00246F6B" w:rsidRDefault="00C80BAD" w:rsidP="00270620">
            <w:pPr>
              <w:autoSpaceDE w:val="0"/>
              <w:autoSpaceDN w:val="0"/>
              <w:adjustRightInd w:val="0"/>
              <w:spacing w:after="120" w:line="240" w:lineRule="auto"/>
              <w:rPr>
                <w:sz w:val="20"/>
                <w:szCs w:val="20"/>
                <w:lang w:val="en-US"/>
              </w:rPr>
            </w:pPr>
            <w:r w:rsidRPr="43E47F24">
              <w:rPr>
                <w:sz w:val="20"/>
                <w:szCs w:val="20"/>
                <w:lang w:val="en-US"/>
              </w:rPr>
              <w:t xml:space="preserve">Clear evidence of success creating an inclusive environment and fostering a sense of belonging. </w:t>
            </w:r>
          </w:p>
          <w:p w14:paraId="65FB12A2" w14:textId="77777777" w:rsidR="00C80BAD" w:rsidRPr="00246F6B" w:rsidRDefault="00C80BAD" w:rsidP="00270620">
            <w:pPr>
              <w:autoSpaceDE w:val="0"/>
              <w:autoSpaceDN w:val="0"/>
              <w:adjustRightInd w:val="0"/>
              <w:spacing w:after="120" w:line="240" w:lineRule="auto"/>
              <w:rPr>
                <w:sz w:val="20"/>
                <w:szCs w:val="20"/>
              </w:rPr>
            </w:pPr>
            <w:r w:rsidRPr="59CFC89A">
              <w:rPr>
                <w:sz w:val="20"/>
                <w:szCs w:val="20"/>
              </w:rPr>
              <w:t xml:space="preserve">Evidence of positive and </w:t>
            </w:r>
            <w:proofErr w:type="gramStart"/>
            <w:r w:rsidRPr="59CFC89A">
              <w:rPr>
                <w:sz w:val="20"/>
                <w:szCs w:val="20"/>
              </w:rPr>
              <w:t>proactive</w:t>
            </w:r>
            <w:proofErr w:type="gramEnd"/>
            <w:r w:rsidRPr="59CFC89A">
              <w:rPr>
                <w:sz w:val="20"/>
                <w:szCs w:val="20"/>
              </w:rPr>
              <w:t xml:space="preserve"> student engagement.</w:t>
            </w:r>
          </w:p>
          <w:p w14:paraId="6C06CC55" w14:textId="77777777" w:rsidR="00C80BAD" w:rsidRDefault="00C80BAD" w:rsidP="00270620">
            <w:pPr>
              <w:autoSpaceDE w:val="0"/>
              <w:autoSpaceDN w:val="0"/>
              <w:adjustRightInd w:val="0"/>
              <w:spacing w:after="120" w:line="240" w:lineRule="auto"/>
              <w:rPr>
                <w:sz w:val="20"/>
                <w:szCs w:val="20"/>
              </w:rPr>
            </w:pPr>
            <w:r w:rsidRPr="5415BC04">
              <w:rPr>
                <w:sz w:val="20"/>
                <w:szCs w:val="20"/>
              </w:rPr>
              <w:t xml:space="preserve">Evidence of holistic Advising approaches with positive impacts on student progress, retention, time to degree, and favorable career outcomes. </w:t>
            </w:r>
          </w:p>
          <w:p w14:paraId="5BD9BFE7" w14:textId="77777777" w:rsidR="00C80BAD" w:rsidRPr="00C06F82" w:rsidRDefault="00C80BAD" w:rsidP="00270620">
            <w:pPr>
              <w:autoSpaceDE w:val="0"/>
              <w:autoSpaceDN w:val="0"/>
              <w:adjustRightInd w:val="0"/>
              <w:spacing w:line="240" w:lineRule="auto"/>
              <w:rPr>
                <w:sz w:val="20"/>
                <w:szCs w:val="20"/>
              </w:rPr>
            </w:pPr>
            <w:r w:rsidRPr="59CFC89A">
              <w:rPr>
                <w:sz w:val="20"/>
                <w:szCs w:val="20"/>
              </w:rPr>
              <w:t xml:space="preserve">Clear professional development goals and future Advising plans with high likelihood of successful completion. </w:t>
            </w:r>
          </w:p>
        </w:tc>
        <w:tc>
          <w:tcPr>
            <w:tcW w:w="1157" w:type="pct"/>
            <w:shd w:val="clear" w:color="auto" w:fill="auto"/>
            <w:tcMar>
              <w:top w:w="100" w:type="dxa"/>
              <w:left w:w="100" w:type="dxa"/>
              <w:bottom w:w="100" w:type="dxa"/>
              <w:right w:w="100" w:type="dxa"/>
            </w:tcMar>
          </w:tcPr>
          <w:p w14:paraId="4BA3F7D4" w14:textId="77777777" w:rsidR="00C80BAD" w:rsidRPr="00246F6B" w:rsidRDefault="00C80BAD" w:rsidP="00270620">
            <w:pPr>
              <w:widowControl w:val="0"/>
              <w:shd w:val="clear" w:color="auto" w:fill="FFFFFF" w:themeFill="background1"/>
              <w:spacing w:after="120" w:line="240" w:lineRule="auto"/>
              <w:rPr>
                <w:sz w:val="20"/>
                <w:szCs w:val="20"/>
              </w:rPr>
            </w:pPr>
            <w:r w:rsidRPr="59CFC89A">
              <w:rPr>
                <w:sz w:val="20"/>
                <w:szCs w:val="20"/>
              </w:rPr>
              <w:t>Accomplishments in all areas under “Strong” plus exceptional contributions to Advising.</w:t>
            </w:r>
          </w:p>
          <w:p w14:paraId="6C6763F8" w14:textId="77777777" w:rsidR="00C80BAD" w:rsidRPr="00246F6B" w:rsidRDefault="00C80BAD" w:rsidP="00270620">
            <w:pPr>
              <w:widowControl w:val="0"/>
              <w:shd w:val="clear" w:color="auto" w:fill="FFFFFF" w:themeFill="background1"/>
              <w:spacing w:after="120" w:line="240" w:lineRule="auto"/>
              <w:rPr>
                <w:sz w:val="20"/>
                <w:szCs w:val="20"/>
              </w:rPr>
            </w:pPr>
            <w:r w:rsidRPr="59CFC89A">
              <w:rPr>
                <w:sz w:val="20"/>
                <w:szCs w:val="20"/>
              </w:rPr>
              <w:t>Evidence may include:</w:t>
            </w:r>
          </w:p>
          <w:p w14:paraId="557306C5" w14:textId="77777777" w:rsidR="00C80BAD" w:rsidRDefault="00C80BAD" w:rsidP="00270620">
            <w:pPr>
              <w:pStyle w:val="ListParagraph"/>
              <w:widowControl w:val="0"/>
              <w:numPr>
                <w:ilvl w:val="0"/>
                <w:numId w:val="7"/>
              </w:numPr>
              <w:spacing w:after="120" w:line="240" w:lineRule="auto"/>
              <w:ind w:left="169" w:hanging="169"/>
              <w:rPr>
                <w:sz w:val="20"/>
                <w:szCs w:val="20"/>
                <w:lang w:val="en-US"/>
              </w:rPr>
            </w:pPr>
            <w:r w:rsidRPr="43E47F24">
              <w:rPr>
                <w:sz w:val="20"/>
                <w:szCs w:val="20"/>
                <w:lang w:val="en-US"/>
              </w:rPr>
              <w:t>bringing forward ideas and designing approaches or programs to enhance student success within NatSci</w:t>
            </w:r>
          </w:p>
          <w:p w14:paraId="38D7A023" w14:textId="77777777" w:rsidR="00C80BAD" w:rsidRDefault="00C80BAD" w:rsidP="00270620">
            <w:pPr>
              <w:pStyle w:val="ListParagraph"/>
              <w:widowControl w:val="0"/>
              <w:numPr>
                <w:ilvl w:val="0"/>
                <w:numId w:val="7"/>
              </w:numPr>
              <w:spacing w:after="120" w:line="240" w:lineRule="auto"/>
              <w:ind w:left="169" w:hanging="169"/>
              <w:rPr>
                <w:sz w:val="20"/>
                <w:szCs w:val="20"/>
              </w:rPr>
            </w:pPr>
            <w:r w:rsidRPr="59CFC89A">
              <w:rPr>
                <w:sz w:val="20"/>
                <w:szCs w:val="20"/>
              </w:rPr>
              <w:t>mentoring to positively influence and enhance success of other Advisors within the unit, college, or university</w:t>
            </w:r>
          </w:p>
          <w:p w14:paraId="4327401F" w14:textId="77777777" w:rsidR="00C80BAD" w:rsidRPr="00C06F82" w:rsidRDefault="00C80BAD" w:rsidP="00270620">
            <w:pPr>
              <w:pStyle w:val="ListParagraph"/>
              <w:widowControl w:val="0"/>
              <w:numPr>
                <w:ilvl w:val="0"/>
                <w:numId w:val="7"/>
              </w:numPr>
              <w:spacing w:after="120" w:line="240" w:lineRule="auto"/>
              <w:ind w:left="169" w:hanging="169"/>
              <w:rPr>
                <w:sz w:val="20"/>
                <w:szCs w:val="20"/>
              </w:rPr>
            </w:pPr>
            <w:r w:rsidRPr="5415BC04">
              <w:rPr>
                <w:sz w:val="20"/>
                <w:szCs w:val="20"/>
              </w:rPr>
              <w:t>leadership and impact in the Advising profession at MSU and externally.</w:t>
            </w:r>
          </w:p>
        </w:tc>
      </w:tr>
    </w:tbl>
    <w:p w14:paraId="7C85B4E2" w14:textId="77777777" w:rsidR="00284D58" w:rsidRPr="000C5347" w:rsidRDefault="00284D58" w:rsidP="00270620">
      <w:pPr>
        <w:spacing w:line="240" w:lineRule="auto"/>
        <w:rPr>
          <w:lang w:val="en-US"/>
        </w:rPr>
      </w:pPr>
    </w:p>
    <w:p w14:paraId="696D90C8" w14:textId="77777777" w:rsidR="0041497B" w:rsidRDefault="0041497B" w:rsidP="00270620">
      <w:pPr>
        <w:spacing w:line="240" w:lineRule="auto"/>
        <w:rPr>
          <w:lang w:val="en-US"/>
        </w:rPr>
      </w:pPr>
      <w:r>
        <w:rPr>
          <w:lang w:val="en-US"/>
        </w:rPr>
        <w:br w:type="page"/>
      </w:r>
    </w:p>
    <w:p w14:paraId="13DEDDB0" w14:textId="77777777" w:rsidR="00C11876" w:rsidRPr="001E56E6" w:rsidRDefault="008D3253" w:rsidP="00270620">
      <w:pPr>
        <w:tabs>
          <w:tab w:val="left" w:pos="6524"/>
        </w:tabs>
        <w:spacing w:line="240" w:lineRule="auto"/>
        <w:rPr>
          <w:b/>
          <w:bCs/>
          <w:sz w:val="20"/>
          <w:szCs w:val="20"/>
          <w:lang w:val="en-US"/>
        </w:rPr>
      </w:pPr>
      <w:r w:rsidRPr="001E56E6">
        <w:rPr>
          <w:b/>
          <w:bCs/>
          <w:sz w:val="20"/>
          <w:szCs w:val="20"/>
          <w:lang w:val="en-US"/>
        </w:rPr>
        <w:lastRenderedPageBreak/>
        <w:t xml:space="preserve">Curriculum Development </w:t>
      </w:r>
    </w:p>
    <w:p w14:paraId="52470D30" w14:textId="33D5B747" w:rsidR="008D3253" w:rsidRPr="001E56E6" w:rsidRDefault="008D3253" w:rsidP="00270620">
      <w:pPr>
        <w:tabs>
          <w:tab w:val="left" w:pos="6524"/>
        </w:tabs>
        <w:spacing w:line="240" w:lineRule="auto"/>
        <w:rPr>
          <w:sz w:val="20"/>
          <w:szCs w:val="20"/>
          <w:lang w:val="en-US"/>
        </w:rPr>
      </w:pPr>
      <w:r w:rsidRPr="001E56E6">
        <w:rPr>
          <w:sz w:val="20"/>
          <w:szCs w:val="20"/>
          <w:lang w:val="en-US"/>
        </w:rPr>
        <w:t>Curriculum development involves providing content-related support to course, curriculum</w:t>
      </w:r>
      <w:r w:rsidR="41E2D12A" w:rsidRPr="001E56E6">
        <w:rPr>
          <w:sz w:val="20"/>
          <w:szCs w:val="20"/>
          <w:lang w:val="en-US"/>
        </w:rPr>
        <w:t>,</w:t>
      </w:r>
      <w:r w:rsidRPr="001E56E6">
        <w:rPr>
          <w:sz w:val="20"/>
          <w:szCs w:val="20"/>
          <w:lang w:val="en-US"/>
        </w:rPr>
        <w:t xml:space="preserve"> and/or instructional development activities.</w:t>
      </w:r>
    </w:p>
    <w:p w14:paraId="1F64E17C" w14:textId="77777777" w:rsidR="002E6027" w:rsidRPr="001E56E6" w:rsidRDefault="002E6027" w:rsidP="00270620">
      <w:pPr>
        <w:tabs>
          <w:tab w:val="left" w:pos="6524"/>
        </w:tabs>
        <w:spacing w:line="240" w:lineRule="auto"/>
        <w:rPr>
          <w:sz w:val="20"/>
          <w:szCs w:val="20"/>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51"/>
        <w:gridCol w:w="2551"/>
        <w:gridCol w:w="2551"/>
        <w:gridCol w:w="2551"/>
      </w:tblGrid>
      <w:tr w:rsidR="002E6027" w:rsidRPr="001E56E6" w14:paraId="1BC2A870" w14:textId="77777777" w:rsidTr="002E6027">
        <w:trPr>
          <w:trHeight w:val="249"/>
        </w:trPr>
        <w:tc>
          <w:tcPr>
            <w:tcW w:w="1250" w:type="pct"/>
            <w:shd w:val="clear" w:color="auto" w:fill="auto"/>
            <w:tcMar>
              <w:top w:w="100" w:type="dxa"/>
              <w:left w:w="100" w:type="dxa"/>
              <w:bottom w:w="100" w:type="dxa"/>
              <w:right w:w="100" w:type="dxa"/>
            </w:tcMar>
          </w:tcPr>
          <w:p w14:paraId="259C2AA9" w14:textId="341282FF" w:rsidR="002E6027" w:rsidRPr="001E56E6" w:rsidRDefault="002E6027" w:rsidP="00270620">
            <w:pPr>
              <w:widowControl w:val="0"/>
              <w:spacing w:line="240" w:lineRule="auto"/>
              <w:rPr>
                <w:b/>
                <w:bCs/>
                <w:sz w:val="20"/>
                <w:szCs w:val="20"/>
              </w:rPr>
            </w:pPr>
            <w:r w:rsidRPr="001E56E6">
              <w:rPr>
                <w:b/>
                <w:bCs/>
                <w:sz w:val="20"/>
                <w:szCs w:val="20"/>
              </w:rPr>
              <w:t xml:space="preserve">Not Meeting </w:t>
            </w:r>
            <w:bookmarkStart w:id="4" w:name="bookmark=id.2xcytpi" w:colFirst="0" w:colLast="0"/>
            <w:bookmarkEnd w:id="4"/>
            <w:r w:rsidRPr="001E56E6">
              <w:rPr>
                <w:b/>
                <w:bCs/>
                <w:sz w:val="20"/>
                <w:szCs w:val="20"/>
              </w:rPr>
              <w:t>Expectations</w:t>
            </w:r>
          </w:p>
        </w:tc>
        <w:tc>
          <w:tcPr>
            <w:tcW w:w="1250" w:type="pct"/>
            <w:shd w:val="clear" w:color="auto" w:fill="auto"/>
            <w:tcMar>
              <w:top w:w="100" w:type="dxa"/>
              <w:left w:w="100" w:type="dxa"/>
              <w:bottom w:w="100" w:type="dxa"/>
              <w:right w:w="100" w:type="dxa"/>
            </w:tcMar>
          </w:tcPr>
          <w:p w14:paraId="731D699C" w14:textId="1B547E95" w:rsidR="002E6027" w:rsidRPr="001E56E6" w:rsidRDefault="002E6027" w:rsidP="00270620">
            <w:pPr>
              <w:widowControl w:val="0"/>
              <w:spacing w:line="240" w:lineRule="auto"/>
              <w:rPr>
                <w:b/>
                <w:bCs/>
                <w:sz w:val="20"/>
                <w:szCs w:val="20"/>
              </w:rPr>
            </w:pPr>
            <w:r w:rsidRPr="001E56E6">
              <w:rPr>
                <w:b/>
                <w:bCs/>
                <w:sz w:val="20"/>
                <w:szCs w:val="20"/>
              </w:rPr>
              <w:t>Building</w:t>
            </w:r>
          </w:p>
        </w:tc>
        <w:tc>
          <w:tcPr>
            <w:tcW w:w="1250" w:type="pct"/>
            <w:shd w:val="clear" w:color="auto" w:fill="auto"/>
            <w:tcMar>
              <w:top w:w="100" w:type="dxa"/>
              <w:left w:w="100" w:type="dxa"/>
              <w:bottom w:w="100" w:type="dxa"/>
              <w:right w:w="100" w:type="dxa"/>
            </w:tcMar>
          </w:tcPr>
          <w:p w14:paraId="4A698C2B" w14:textId="030DBBEF" w:rsidR="002E6027" w:rsidRPr="001E56E6" w:rsidRDefault="002E6027" w:rsidP="00270620">
            <w:pPr>
              <w:widowControl w:val="0"/>
              <w:spacing w:line="240" w:lineRule="auto"/>
              <w:rPr>
                <w:b/>
                <w:bCs/>
                <w:sz w:val="20"/>
                <w:szCs w:val="20"/>
              </w:rPr>
            </w:pPr>
            <w:r w:rsidRPr="001E56E6">
              <w:rPr>
                <w:b/>
                <w:bCs/>
                <w:sz w:val="20"/>
                <w:szCs w:val="20"/>
              </w:rPr>
              <w:t>Strong</w:t>
            </w:r>
          </w:p>
        </w:tc>
        <w:tc>
          <w:tcPr>
            <w:tcW w:w="1250" w:type="pct"/>
            <w:shd w:val="clear" w:color="auto" w:fill="auto"/>
            <w:tcMar>
              <w:top w:w="100" w:type="dxa"/>
              <w:left w:w="100" w:type="dxa"/>
              <w:bottom w:w="100" w:type="dxa"/>
              <w:right w:w="100" w:type="dxa"/>
            </w:tcMar>
          </w:tcPr>
          <w:p w14:paraId="4E332942" w14:textId="3A1945D3" w:rsidR="002E6027" w:rsidRPr="001E56E6" w:rsidRDefault="002E6027" w:rsidP="00270620">
            <w:pPr>
              <w:widowControl w:val="0"/>
              <w:spacing w:line="240" w:lineRule="auto"/>
              <w:rPr>
                <w:b/>
                <w:bCs/>
                <w:sz w:val="20"/>
                <w:szCs w:val="20"/>
              </w:rPr>
            </w:pPr>
            <w:r w:rsidRPr="001E56E6">
              <w:rPr>
                <w:b/>
                <w:bCs/>
                <w:sz w:val="20"/>
                <w:szCs w:val="20"/>
              </w:rPr>
              <w:t>Leading</w:t>
            </w:r>
          </w:p>
        </w:tc>
      </w:tr>
      <w:tr w:rsidR="002E6027" w:rsidRPr="00E87254" w14:paraId="51B7CC36" w14:textId="77777777" w:rsidTr="002E6027">
        <w:trPr>
          <w:trHeight w:val="2832"/>
        </w:trPr>
        <w:tc>
          <w:tcPr>
            <w:tcW w:w="1250" w:type="pct"/>
            <w:shd w:val="clear" w:color="auto" w:fill="auto"/>
            <w:tcMar>
              <w:top w:w="100" w:type="dxa"/>
              <w:left w:w="100" w:type="dxa"/>
              <w:bottom w:w="100" w:type="dxa"/>
              <w:right w:w="100" w:type="dxa"/>
            </w:tcMar>
          </w:tcPr>
          <w:p w14:paraId="15C493E7" w14:textId="77777777" w:rsidR="002E6027" w:rsidRDefault="002E6027" w:rsidP="00270620">
            <w:pPr>
              <w:widowControl w:val="0"/>
              <w:spacing w:after="120" w:line="240" w:lineRule="auto"/>
              <w:rPr>
                <w:sz w:val="20"/>
                <w:szCs w:val="20"/>
              </w:rPr>
            </w:pPr>
            <w:r w:rsidRPr="59CFC89A">
              <w:rPr>
                <w:sz w:val="20"/>
                <w:szCs w:val="20"/>
              </w:rPr>
              <w:t xml:space="preserve">Not meeting unit curriculum development expectations, with no demonstrated effort to improve. </w:t>
            </w:r>
          </w:p>
          <w:p w14:paraId="316AB5C6" w14:textId="77777777" w:rsidR="002E6027" w:rsidRPr="00E87254" w:rsidRDefault="002E6027" w:rsidP="00270620">
            <w:pPr>
              <w:widowControl w:val="0"/>
              <w:spacing w:after="120" w:line="240" w:lineRule="auto"/>
              <w:rPr>
                <w:sz w:val="20"/>
                <w:szCs w:val="20"/>
                <w:lang w:val="en-US"/>
              </w:rPr>
            </w:pPr>
            <w:r w:rsidRPr="43E47F24">
              <w:rPr>
                <w:sz w:val="20"/>
                <w:szCs w:val="20"/>
                <w:lang w:val="en-US"/>
              </w:rPr>
              <w:t xml:space="preserve">No indication that evidence </w:t>
            </w:r>
            <w:proofErr w:type="gramStart"/>
            <w:r w:rsidRPr="43E47F24">
              <w:rPr>
                <w:sz w:val="20"/>
                <w:szCs w:val="20"/>
                <w:lang w:val="en-US"/>
              </w:rPr>
              <w:t>is used</w:t>
            </w:r>
            <w:proofErr w:type="gramEnd"/>
            <w:r w:rsidRPr="43E47F24">
              <w:rPr>
                <w:sz w:val="20"/>
                <w:szCs w:val="20"/>
                <w:lang w:val="en-US"/>
              </w:rPr>
              <w:t xml:space="preserve"> to understand the impact of curricular change on student learning.</w:t>
            </w:r>
            <w:r w:rsidRPr="43E47F24">
              <w:rPr>
                <w:b/>
                <w:bCs/>
                <w:sz w:val="28"/>
                <w:szCs w:val="28"/>
                <w:lang w:val="en-US"/>
              </w:rPr>
              <w:t xml:space="preserve"> </w:t>
            </w:r>
          </w:p>
          <w:p w14:paraId="65CC30E3" w14:textId="77777777" w:rsidR="002E6027" w:rsidRPr="00E87254" w:rsidRDefault="002E6027" w:rsidP="00270620">
            <w:pPr>
              <w:widowControl w:val="0"/>
              <w:spacing w:after="120" w:line="240" w:lineRule="auto"/>
              <w:rPr>
                <w:b/>
                <w:bCs/>
                <w:sz w:val="28"/>
                <w:szCs w:val="28"/>
              </w:rPr>
            </w:pPr>
          </w:p>
        </w:tc>
        <w:tc>
          <w:tcPr>
            <w:tcW w:w="1250" w:type="pct"/>
            <w:shd w:val="clear" w:color="auto" w:fill="auto"/>
            <w:tcMar>
              <w:top w:w="100" w:type="dxa"/>
              <w:left w:w="100" w:type="dxa"/>
              <w:bottom w:w="100" w:type="dxa"/>
              <w:right w:w="100" w:type="dxa"/>
            </w:tcMar>
          </w:tcPr>
          <w:p w14:paraId="657C6B00" w14:textId="77777777" w:rsidR="002E6027" w:rsidRDefault="002E6027" w:rsidP="00270620">
            <w:pPr>
              <w:widowControl w:val="0"/>
              <w:spacing w:after="120" w:line="240" w:lineRule="auto"/>
              <w:rPr>
                <w:sz w:val="20"/>
                <w:szCs w:val="20"/>
                <w:lang w:val="en-US"/>
              </w:rPr>
            </w:pPr>
            <w:r w:rsidRPr="43E47F24">
              <w:rPr>
                <w:sz w:val="20"/>
                <w:szCs w:val="20"/>
                <w:lang w:val="en-US"/>
              </w:rPr>
              <w:t xml:space="preserve">Meets most curriculum development expectations for the unit and is making demonstrated effort to improve. </w:t>
            </w:r>
          </w:p>
          <w:p w14:paraId="7121C679" w14:textId="77777777" w:rsidR="002E6027" w:rsidRPr="00E87254" w:rsidRDefault="002E6027" w:rsidP="00270620">
            <w:pPr>
              <w:widowControl w:val="0"/>
              <w:spacing w:after="120" w:line="240" w:lineRule="auto"/>
              <w:rPr>
                <w:sz w:val="20"/>
                <w:szCs w:val="20"/>
              </w:rPr>
            </w:pPr>
            <w:r w:rsidRPr="59CFC89A">
              <w:rPr>
                <w:sz w:val="20"/>
                <w:szCs w:val="20"/>
              </w:rPr>
              <w:t xml:space="preserve">Evidence of concrete, specific curriculum goals for the coming year, and reflection on past progress. </w:t>
            </w:r>
          </w:p>
          <w:p w14:paraId="37C80A3E" w14:textId="77777777" w:rsidR="002E6027" w:rsidRPr="00E87254" w:rsidRDefault="002E6027" w:rsidP="00270620">
            <w:pPr>
              <w:widowControl w:val="0"/>
              <w:spacing w:after="120" w:line="240" w:lineRule="auto"/>
              <w:rPr>
                <w:sz w:val="20"/>
                <w:szCs w:val="20"/>
              </w:rPr>
            </w:pPr>
          </w:p>
          <w:p w14:paraId="103DB0C9" w14:textId="77777777" w:rsidR="002E6027" w:rsidRPr="00E87254" w:rsidRDefault="002E6027" w:rsidP="00270620">
            <w:pPr>
              <w:widowControl w:val="0"/>
              <w:spacing w:after="120" w:line="240" w:lineRule="auto"/>
            </w:pPr>
          </w:p>
        </w:tc>
        <w:tc>
          <w:tcPr>
            <w:tcW w:w="1250" w:type="pct"/>
            <w:shd w:val="clear" w:color="auto" w:fill="auto"/>
            <w:tcMar>
              <w:top w:w="100" w:type="dxa"/>
              <w:left w:w="100" w:type="dxa"/>
              <w:bottom w:w="100" w:type="dxa"/>
              <w:right w:w="100" w:type="dxa"/>
            </w:tcMar>
          </w:tcPr>
          <w:p w14:paraId="29B3D4B4" w14:textId="77777777" w:rsidR="002E6027" w:rsidRDefault="002E6027" w:rsidP="00270620">
            <w:pPr>
              <w:widowControl w:val="0"/>
              <w:spacing w:after="120" w:line="240" w:lineRule="auto"/>
              <w:rPr>
                <w:sz w:val="20"/>
                <w:szCs w:val="20"/>
              </w:rPr>
            </w:pPr>
            <w:r w:rsidRPr="59CFC89A">
              <w:rPr>
                <w:sz w:val="20"/>
                <w:szCs w:val="20"/>
              </w:rPr>
              <w:t xml:space="preserve">Meets unit curriculum development expectations. </w:t>
            </w:r>
          </w:p>
          <w:p w14:paraId="72F3D461" w14:textId="77777777" w:rsidR="002E6027" w:rsidRDefault="002E6027" w:rsidP="00270620">
            <w:pPr>
              <w:widowControl w:val="0"/>
              <w:spacing w:after="120" w:line="240" w:lineRule="auto"/>
              <w:rPr>
                <w:sz w:val="20"/>
                <w:szCs w:val="20"/>
              </w:rPr>
            </w:pPr>
            <w:r w:rsidRPr="59CFC89A">
              <w:rPr>
                <w:sz w:val="20"/>
                <w:szCs w:val="20"/>
              </w:rPr>
              <w:t xml:space="preserve">Uses evidence to understand the impact of curricular development on student learning. </w:t>
            </w:r>
          </w:p>
          <w:p w14:paraId="0F278906" w14:textId="77777777" w:rsidR="002E6027" w:rsidRPr="00CB6706" w:rsidRDefault="002E6027" w:rsidP="00270620">
            <w:pPr>
              <w:widowControl w:val="0"/>
              <w:spacing w:after="120" w:line="240" w:lineRule="auto"/>
              <w:rPr>
                <w:sz w:val="20"/>
                <w:szCs w:val="20"/>
              </w:rPr>
            </w:pPr>
            <w:r w:rsidRPr="59CFC89A">
              <w:rPr>
                <w:sz w:val="20"/>
                <w:szCs w:val="20"/>
              </w:rPr>
              <w:t>Effectively implements evidence-based curricular reform or innovations to enhance student learning and/or inclusion</w:t>
            </w:r>
          </w:p>
        </w:tc>
        <w:tc>
          <w:tcPr>
            <w:tcW w:w="1250" w:type="pct"/>
            <w:shd w:val="clear" w:color="auto" w:fill="auto"/>
            <w:tcMar>
              <w:top w:w="100" w:type="dxa"/>
              <w:left w:w="100" w:type="dxa"/>
              <w:bottom w:w="100" w:type="dxa"/>
              <w:right w:w="100" w:type="dxa"/>
            </w:tcMar>
          </w:tcPr>
          <w:p w14:paraId="7AC06159" w14:textId="77777777" w:rsidR="002E6027" w:rsidRDefault="002E6027" w:rsidP="00270620">
            <w:pPr>
              <w:widowControl w:val="0"/>
              <w:spacing w:after="120" w:line="240" w:lineRule="auto"/>
              <w:rPr>
                <w:sz w:val="20"/>
                <w:szCs w:val="20"/>
              </w:rPr>
            </w:pPr>
            <w:r w:rsidRPr="59CFC89A">
              <w:rPr>
                <w:sz w:val="20"/>
                <w:szCs w:val="20"/>
              </w:rPr>
              <w:t>Exceptional contributions to Curriculum Development.</w:t>
            </w:r>
          </w:p>
          <w:p w14:paraId="4163A00C" w14:textId="77777777" w:rsidR="002E6027" w:rsidRDefault="002E6027" w:rsidP="00270620">
            <w:pPr>
              <w:widowControl w:val="0"/>
              <w:spacing w:after="120" w:line="240" w:lineRule="auto"/>
              <w:rPr>
                <w:sz w:val="20"/>
                <w:szCs w:val="20"/>
              </w:rPr>
            </w:pPr>
            <w:r w:rsidRPr="59CFC89A">
              <w:rPr>
                <w:sz w:val="20"/>
                <w:szCs w:val="20"/>
              </w:rPr>
              <w:t>Evidence may include:</w:t>
            </w:r>
          </w:p>
          <w:p w14:paraId="25FFCAD9" w14:textId="77777777" w:rsidR="002E6027" w:rsidRDefault="002E6027" w:rsidP="00270620">
            <w:pPr>
              <w:pStyle w:val="ListParagraph"/>
              <w:widowControl w:val="0"/>
              <w:numPr>
                <w:ilvl w:val="0"/>
                <w:numId w:val="7"/>
              </w:numPr>
              <w:spacing w:after="120" w:line="240" w:lineRule="auto"/>
              <w:ind w:left="169" w:hanging="169"/>
              <w:rPr>
                <w:sz w:val="20"/>
                <w:szCs w:val="20"/>
              </w:rPr>
            </w:pPr>
            <w:r w:rsidRPr="59CFC89A">
              <w:rPr>
                <w:sz w:val="20"/>
                <w:szCs w:val="20"/>
              </w:rPr>
              <w:t>significant impact on student learning and/or progression</w:t>
            </w:r>
          </w:p>
          <w:p w14:paraId="61159C2E" w14:textId="77777777" w:rsidR="002E6027" w:rsidRDefault="002E6027" w:rsidP="00270620">
            <w:pPr>
              <w:pStyle w:val="ListParagraph"/>
              <w:widowControl w:val="0"/>
              <w:numPr>
                <w:ilvl w:val="0"/>
                <w:numId w:val="7"/>
              </w:numPr>
              <w:spacing w:after="120" w:line="240" w:lineRule="auto"/>
              <w:ind w:left="169" w:hanging="169"/>
              <w:rPr>
                <w:sz w:val="20"/>
                <w:szCs w:val="20"/>
              </w:rPr>
            </w:pPr>
            <w:r w:rsidRPr="59CFC89A">
              <w:rPr>
                <w:sz w:val="20"/>
                <w:szCs w:val="20"/>
              </w:rPr>
              <w:t>work across courses/units to improve overall curriculum</w:t>
            </w:r>
          </w:p>
          <w:p w14:paraId="15157724" w14:textId="77777777" w:rsidR="002E6027" w:rsidRDefault="002E6027" w:rsidP="00270620">
            <w:pPr>
              <w:pStyle w:val="ListParagraph"/>
              <w:widowControl w:val="0"/>
              <w:numPr>
                <w:ilvl w:val="0"/>
                <w:numId w:val="7"/>
              </w:numPr>
              <w:spacing w:after="120" w:line="240" w:lineRule="auto"/>
              <w:ind w:left="169" w:hanging="169"/>
              <w:rPr>
                <w:sz w:val="20"/>
                <w:szCs w:val="20"/>
              </w:rPr>
            </w:pPr>
            <w:r w:rsidRPr="59CFC89A">
              <w:rPr>
                <w:sz w:val="20"/>
                <w:szCs w:val="20"/>
              </w:rPr>
              <w:t>mentoring colleagues in curriculum development</w:t>
            </w:r>
          </w:p>
          <w:p w14:paraId="73885F2A" w14:textId="77777777" w:rsidR="002E6027" w:rsidRPr="00E87254" w:rsidRDefault="002E6027" w:rsidP="00270620">
            <w:pPr>
              <w:pStyle w:val="ListParagraph"/>
              <w:widowControl w:val="0"/>
              <w:numPr>
                <w:ilvl w:val="0"/>
                <w:numId w:val="7"/>
              </w:numPr>
              <w:spacing w:after="120" w:line="240" w:lineRule="auto"/>
              <w:ind w:left="169" w:hanging="169"/>
              <w:rPr>
                <w:sz w:val="20"/>
                <w:szCs w:val="20"/>
              </w:rPr>
            </w:pPr>
            <w:r w:rsidRPr="59CFC89A">
              <w:rPr>
                <w:sz w:val="20"/>
                <w:szCs w:val="20"/>
              </w:rPr>
              <w:t>development of curricula and teaching strategies designed to enhance inclusion</w:t>
            </w:r>
          </w:p>
        </w:tc>
      </w:tr>
    </w:tbl>
    <w:p w14:paraId="1E11A2B8" w14:textId="77777777" w:rsidR="002E6027" w:rsidRPr="008D3253" w:rsidRDefault="002E6027" w:rsidP="00270620">
      <w:pPr>
        <w:tabs>
          <w:tab w:val="left" w:pos="6524"/>
        </w:tabs>
        <w:spacing w:line="240" w:lineRule="auto"/>
        <w:rPr>
          <w:b/>
          <w:bCs/>
          <w:lang w:val="en-US"/>
        </w:rPr>
      </w:pPr>
    </w:p>
    <w:p w14:paraId="0981591C" w14:textId="77777777" w:rsidR="002E6027" w:rsidRDefault="002E6027" w:rsidP="00270620">
      <w:pPr>
        <w:spacing w:line="240" w:lineRule="auto"/>
        <w:rPr>
          <w:lang w:val="en-US"/>
        </w:rPr>
      </w:pPr>
      <w:r>
        <w:rPr>
          <w:lang w:val="en-US"/>
        </w:rPr>
        <w:br w:type="page"/>
      </w:r>
    </w:p>
    <w:p w14:paraId="005684B8" w14:textId="77777777" w:rsidR="00C11876" w:rsidRPr="001E56E6" w:rsidRDefault="000A3F07" w:rsidP="00270620">
      <w:pPr>
        <w:tabs>
          <w:tab w:val="left" w:pos="6524"/>
        </w:tabs>
        <w:spacing w:line="240" w:lineRule="auto"/>
        <w:rPr>
          <w:b/>
          <w:bCs/>
          <w:sz w:val="20"/>
          <w:szCs w:val="20"/>
          <w:lang w:val="en-US"/>
        </w:rPr>
      </w:pPr>
      <w:r w:rsidRPr="001E56E6">
        <w:rPr>
          <w:b/>
          <w:bCs/>
          <w:sz w:val="20"/>
          <w:szCs w:val="20"/>
          <w:lang w:val="en-US"/>
        </w:rPr>
        <w:lastRenderedPageBreak/>
        <w:t xml:space="preserve">Outreach </w:t>
      </w:r>
    </w:p>
    <w:p w14:paraId="20BEFD6D" w14:textId="11BC5005" w:rsidR="000A3F07" w:rsidRPr="001E56E6" w:rsidRDefault="000A3F07" w:rsidP="00270620">
      <w:pPr>
        <w:tabs>
          <w:tab w:val="left" w:pos="6524"/>
        </w:tabs>
        <w:spacing w:line="240" w:lineRule="auto"/>
        <w:rPr>
          <w:sz w:val="20"/>
          <w:szCs w:val="20"/>
          <w:lang w:val="en-US"/>
        </w:rPr>
      </w:pPr>
      <w:r w:rsidRPr="001E56E6">
        <w:rPr>
          <w:sz w:val="20"/>
          <w:szCs w:val="20"/>
          <w:lang w:val="en-US"/>
        </w:rPr>
        <w:t>Outreach involves engagement and scholarship that fosters public access to university expertise and resources. Areas may include children, youth, and families; community and economic development; health and well-being; PreK-16 education; scholarship of engagement; and service-learning and civic engagement.</w:t>
      </w:r>
    </w:p>
    <w:p w14:paraId="6430B609" w14:textId="77777777" w:rsidR="000A3F07" w:rsidRDefault="000A3F07" w:rsidP="00270620">
      <w:pPr>
        <w:tabs>
          <w:tab w:val="left" w:pos="6524"/>
        </w:tabs>
        <w:spacing w:line="240" w:lineRule="auto"/>
        <w:rPr>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21"/>
        <w:gridCol w:w="2520"/>
        <w:gridCol w:w="2500"/>
        <w:gridCol w:w="2663"/>
      </w:tblGrid>
      <w:tr w:rsidR="009575EB" w:rsidRPr="001E56E6" w14:paraId="03063922" w14:textId="77777777" w:rsidTr="009575EB">
        <w:tc>
          <w:tcPr>
            <w:tcW w:w="1235" w:type="pct"/>
            <w:shd w:val="clear" w:color="auto" w:fill="auto"/>
            <w:tcMar>
              <w:top w:w="100" w:type="dxa"/>
              <w:left w:w="100" w:type="dxa"/>
              <w:bottom w:w="100" w:type="dxa"/>
              <w:right w:w="100" w:type="dxa"/>
            </w:tcMar>
          </w:tcPr>
          <w:p w14:paraId="44D64DBE" w14:textId="5156677D" w:rsidR="009575EB" w:rsidRPr="001E56E6" w:rsidRDefault="009575EB" w:rsidP="00270620">
            <w:pPr>
              <w:widowControl w:val="0"/>
              <w:spacing w:line="240" w:lineRule="auto"/>
              <w:rPr>
                <w:b/>
                <w:bCs/>
                <w:color w:val="808080" w:themeColor="background1" w:themeShade="80"/>
                <w:sz w:val="20"/>
                <w:szCs w:val="20"/>
              </w:rPr>
            </w:pPr>
            <w:r w:rsidRPr="001E56E6">
              <w:rPr>
                <w:b/>
                <w:bCs/>
                <w:sz w:val="20"/>
                <w:szCs w:val="20"/>
              </w:rPr>
              <w:t>Not Meeting Expectations</w:t>
            </w:r>
          </w:p>
        </w:tc>
        <w:tc>
          <w:tcPr>
            <w:tcW w:w="1235" w:type="pct"/>
            <w:shd w:val="clear" w:color="auto" w:fill="auto"/>
            <w:tcMar>
              <w:top w:w="100" w:type="dxa"/>
              <w:left w:w="100" w:type="dxa"/>
              <w:bottom w:w="100" w:type="dxa"/>
              <w:right w:w="100" w:type="dxa"/>
            </w:tcMar>
          </w:tcPr>
          <w:p w14:paraId="6C714FAE" w14:textId="7ACCFDB3" w:rsidR="009575EB" w:rsidRPr="001E56E6" w:rsidRDefault="009575EB" w:rsidP="00270620">
            <w:pPr>
              <w:widowControl w:val="0"/>
              <w:spacing w:line="240" w:lineRule="auto"/>
              <w:rPr>
                <w:b/>
                <w:bCs/>
                <w:color w:val="808080" w:themeColor="background1" w:themeShade="80"/>
                <w:sz w:val="20"/>
                <w:szCs w:val="20"/>
              </w:rPr>
            </w:pPr>
            <w:r w:rsidRPr="001E56E6">
              <w:rPr>
                <w:b/>
                <w:bCs/>
                <w:sz w:val="20"/>
                <w:szCs w:val="20"/>
              </w:rPr>
              <w:t>Building</w:t>
            </w:r>
          </w:p>
        </w:tc>
        <w:tc>
          <w:tcPr>
            <w:tcW w:w="1225" w:type="pct"/>
            <w:shd w:val="clear" w:color="auto" w:fill="auto"/>
            <w:tcMar>
              <w:top w:w="100" w:type="dxa"/>
              <w:left w:w="100" w:type="dxa"/>
              <w:bottom w:w="100" w:type="dxa"/>
              <w:right w:w="100" w:type="dxa"/>
            </w:tcMar>
          </w:tcPr>
          <w:p w14:paraId="520AC85C" w14:textId="252DAD52" w:rsidR="009575EB" w:rsidRPr="001E56E6" w:rsidRDefault="009575EB" w:rsidP="00270620">
            <w:pPr>
              <w:widowControl w:val="0"/>
              <w:spacing w:line="240" w:lineRule="auto"/>
              <w:rPr>
                <w:b/>
                <w:bCs/>
                <w:color w:val="808080" w:themeColor="background1" w:themeShade="80"/>
                <w:sz w:val="20"/>
                <w:szCs w:val="20"/>
              </w:rPr>
            </w:pPr>
            <w:r w:rsidRPr="001E56E6">
              <w:rPr>
                <w:b/>
                <w:bCs/>
                <w:sz w:val="20"/>
                <w:szCs w:val="20"/>
              </w:rPr>
              <w:t>Strong</w:t>
            </w:r>
          </w:p>
        </w:tc>
        <w:tc>
          <w:tcPr>
            <w:tcW w:w="1305" w:type="pct"/>
            <w:shd w:val="clear" w:color="auto" w:fill="auto"/>
            <w:tcMar>
              <w:top w:w="100" w:type="dxa"/>
              <w:left w:w="100" w:type="dxa"/>
              <w:bottom w:w="100" w:type="dxa"/>
              <w:right w:w="100" w:type="dxa"/>
            </w:tcMar>
          </w:tcPr>
          <w:p w14:paraId="02B55EE5" w14:textId="645EEED7" w:rsidR="009575EB" w:rsidRPr="001E56E6" w:rsidRDefault="009575EB" w:rsidP="00270620">
            <w:pPr>
              <w:widowControl w:val="0"/>
              <w:spacing w:line="240" w:lineRule="auto"/>
              <w:rPr>
                <w:b/>
                <w:bCs/>
                <w:color w:val="808080" w:themeColor="background1" w:themeShade="80"/>
                <w:sz w:val="20"/>
                <w:szCs w:val="20"/>
              </w:rPr>
            </w:pPr>
            <w:r w:rsidRPr="001E56E6">
              <w:rPr>
                <w:b/>
                <w:bCs/>
                <w:sz w:val="20"/>
                <w:szCs w:val="20"/>
              </w:rPr>
              <w:t>Leading</w:t>
            </w:r>
          </w:p>
        </w:tc>
      </w:tr>
      <w:tr w:rsidR="009575EB" w:rsidRPr="003C1471" w14:paraId="6D0CC1C9" w14:textId="77777777" w:rsidTr="009575EB">
        <w:tc>
          <w:tcPr>
            <w:tcW w:w="1235" w:type="pct"/>
            <w:shd w:val="clear" w:color="auto" w:fill="auto"/>
            <w:tcMar>
              <w:top w:w="100" w:type="dxa"/>
              <w:left w:w="100" w:type="dxa"/>
              <w:bottom w:w="100" w:type="dxa"/>
              <w:right w:w="100" w:type="dxa"/>
            </w:tcMar>
          </w:tcPr>
          <w:p w14:paraId="20CA7AD6" w14:textId="77777777" w:rsidR="009575EB" w:rsidRPr="00474471" w:rsidRDefault="009575EB" w:rsidP="00270620">
            <w:pPr>
              <w:widowControl w:val="0"/>
              <w:spacing w:after="120" w:line="240" w:lineRule="auto"/>
              <w:rPr>
                <w:sz w:val="20"/>
                <w:szCs w:val="20"/>
              </w:rPr>
            </w:pPr>
            <w:r w:rsidRPr="59CFC89A">
              <w:rPr>
                <w:sz w:val="20"/>
                <w:szCs w:val="20"/>
              </w:rPr>
              <w:t xml:space="preserve">Does not meet unit outreach expectations as outlined in </w:t>
            </w:r>
            <w:r w:rsidRPr="59CFC89A">
              <w:rPr>
                <w:i/>
                <w:iCs/>
                <w:sz w:val="20"/>
                <w:szCs w:val="20"/>
              </w:rPr>
              <w:t>Annual Reporting Framework</w:t>
            </w:r>
            <w:r w:rsidRPr="59CFC89A">
              <w:rPr>
                <w:sz w:val="20"/>
                <w:szCs w:val="20"/>
              </w:rPr>
              <w:t xml:space="preserve">, with no clear effort to improve. </w:t>
            </w:r>
          </w:p>
          <w:p w14:paraId="12D73809" w14:textId="77777777" w:rsidR="009575EB" w:rsidRDefault="009575EB" w:rsidP="00270620">
            <w:pPr>
              <w:widowControl w:val="0"/>
              <w:spacing w:after="120" w:line="240" w:lineRule="auto"/>
              <w:rPr>
                <w:sz w:val="20"/>
                <w:szCs w:val="20"/>
              </w:rPr>
            </w:pPr>
            <w:r w:rsidRPr="59CFC89A">
              <w:rPr>
                <w:sz w:val="20"/>
                <w:szCs w:val="20"/>
              </w:rPr>
              <w:t xml:space="preserve">Little or no evidence of knowledge sharing activities, partnership engagement, or successful outreach project management. </w:t>
            </w:r>
          </w:p>
          <w:p w14:paraId="658D6A5D" w14:textId="77777777" w:rsidR="009575EB" w:rsidRPr="00474471" w:rsidRDefault="009575EB" w:rsidP="00270620">
            <w:pPr>
              <w:widowControl w:val="0"/>
              <w:spacing w:after="120" w:line="240" w:lineRule="auto"/>
              <w:rPr>
                <w:sz w:val="28"/>
                <w:szCs w:val="28"/>
              </w:rPr>
            </w:pPr>
            <w:r w:rsidRPr="59CFC89A">
              <w:rPr>
                <w:sz w:val="20"/>
                <w:szCs w:val="20"/>
              </w:rPr>
              <w:t xml:space="preserve">No clear effort to create an inclusive environment or support DEI efforts in outreach. </w:t>
            </w:r>
          </w:p>
        </w:tc>
        <w:tc>
          <w:tcPr>
            <w:tcW w:w="1235" w:type="pct"/>
            <w:shd w:val="clear" w:color="auto" w:fill="auto"/>
            <w:tcMar>
              <w:top w:w="100" w:type="dxa"/>
              <w:left w:w="100" w:type="dxa"/>
              <w:bottom w:w="100" w:type="dxa"/>
              <w:right w:w="100" w:type="dxa"/>
            </w:tcMar>
          </w:tcPr>
          <w:p w14:paraId="7D365B5B" w14:textId="77777777" w:rsidR="009575EB" w:rsidRDefault="009575EB" w:rsidP="00270620">
            <w:pPr>
              <w:widowControl w:val="0"/>
              <w:spacing w:after="120" w:line="240" w:lineRule="auto"/>
              <w:rPr>
                <w:sz w:val="20"/>
                <w:szCs w:val="20"/>
                <w:lang w:val="en-US"/>
              </w:rPr>
            </w:pPr>
            <w:r w:rsidRPr="43E47F24">
              <w:rPr>
                <w:sz w:val="20"/>
                <w:szCs w:val="20"/>
                <w:lang w:val="en-US"/>
              </w:rPr>
              <w:t xml:space="preserve">Meets most unit outreach expectations and demonstrates clear efforts and goals for improvement. </w:t>
            </w:r>
          </w:p>
          <w:p w14:paraId="295BAFA4" w14:textId="77777777" w:rsidR="009575EB" w:rsidRPr="00474471" w:rsidRDefault="009575EB" w:rsidP="00270620">
            <w:pPr>
              <w:widowControl w:val="0"/>
              <w:spacing w:after="120" w:line="240" w:lineRule="auto"/>
              <w:rPr>
                <w:b/>
                <w:bCs/>
                <w:sz w:val="20"/>
                <w:szCs w:val="20"/>
              </w:rPr>
            </w:pPr>
            <w:r w:rsidRPr="5415BC04">
              <w:rPr>
                <w:sz w:val="20"/>
                <w:szCs w:val="20"/>
              </w:rPr>
              <w:t>Evidence of efforts to expand/ improve knowledge sharing activities, partnership engagement, and/or outreach project management.</w:t>
            </w:r>
            <w:r w:rsidRPr="5415BC04">
              <w:rPr>
                <w:b/>
                <w:bCs/>
                <w:sz w:val="20"/>
                <w:szCs w:val="20"/>
              </w:rPr>
              <w:t xml:space="preserve"> </w:t>
            </w:r>
          </w:p>
          <w:p w14:paraId="3D6DEA8A" w14:textId="77777777" w:rsidR="009575EB" w:rsidRPr="00474471" w:rsidRDefault="009575EB" w:rsidP="00270620">
            <w:pPr>
              <w:widowControl w:val="0"/>
              <w:spacing w:after="120" w:line="240" w:lineRule="auto"/>
              <w:rPr>
                <w:sz w:val="20"/>
                <w:szCs w:val="20"/>
              </w:rPr>
            </w:pPr>
            <w:r w:rsidRPr="59CFC89A">
              <w:rPr>
                <w:sz w:val="20"/>
                <w:szCs w:val="20"/>
              </w:rPr>
              <w:t xml:space="preserve">Makes a clear effort to create inclusive environments and foster diversity and equity in outreach projects. </w:t>
            </w:r>
          </w:p>
          <w:p w14:paraId="3CCB804E" w14:textId="77777777" w:rsidR="009575EB" w:rsidRPr="00474471" w:rsidRDefault="009575EB" w:rsidP="00270620">
            <w:pPr>
              <w:widowControl w:val="0"/>
              <w:spacing w:after="120" w:line="240" w:lineRule="auto"/>
            </w:pPr>
            <w:r>
              <w:t xml:space="preserve"> </w:t>
            </w:r>
          </w:p>
        </w:tc>
        <w:tc>
          <w:tcPr>
            <w:tcW w:w="1225" w:type="pct"/>
            <w:shd w:val="clear" w:color="auto" w:fill="auto"/>
            <w:tcMar>
              <w:top w:w="100" w:type="dxa"/>
              <w:left w:w="100" w:type="dxa"/>
              <w:bottom w:w="100" w:type="dxa"/>
              <w:right w:w="100" w:type="dxa"/>
            </w:tcMar>
          </w:tcPr>
          <w:p w14:paraId="660617CF" w14:textId="77777777" w:rsidR="009575EB" w:rsidRDefault="009575EB" w:rsidP="00270620">
            <w:pPr>
              <w:widowControl w:val="0"/>
              <w:spacing w:after="120" w:line="240" w:lineRule="auto"/>
              <w:rPr>
                <w:sz w:val="20"/>
                <w:szCs w:val="20"/>
                <w:lang w:val="en-US"/>
              </w:rPr>
            </w:pPr>
            <w:r w:rsidRPr="43E47F24">
              <w:rPr>
                <w:sz w:val="20"/>
                <w:szCs w:val="20"/>
                <w:lang w:val="en-US"/>
              </w:rPr>
              <w:t xml:space="preserve">Meets unit outreach expectations to foster public access to university expertise and resources. </w:t>
            </w:r>
          </w:p>
          <w:p w14:paraId="12CC5A7C" w14:textId="77777777" w:rsidR="009575EB" w:rsidRDefault="009575EB" w:rsidP="00270620">
            <w:pPr>
              <w:widowControl w:val="0"/>
              <w:spacing w:after="120" w:line="240" w:lineRule="auto"/>
              <w:rPr>
                <w:sz w:val="20"/>
                <w:szCs w:val="20"/>
                <w:lang w:val="en-US"/>
              </w:rPr>
            </w:pPr>
            <w:r w:rsidRPr="43E47F24">
              <w:rPr>
                <w:sz w:val="20"/>
                <w:szCs w:val="20"/>
                <w:lang w:val="en-US"/>
              </w:rPr>
              <w:t xml:space="preserve">Successfully manages outreach responsibilities and projects to disseminate knowledge to the public through community-based activities. </w:t>
            </w:r>
          </w:p>
          <w:p w14:paraId="44B80B4E" w14:textId="77777777" w:rsidR="009575EB" w:rsidRDefault="009575EB" w:rsidP="00270620">
            <w:pPr>
              <w:widowControl w:val="0"/>
              <w:spacing w:after="120" w:line="240" w:lineRule="auto"/>
              <w:rPr>
                <w:sz w:val="20"/>
                <w:szCs w:val="20"/>
                <w:lang w:val="en-US"/>
              </w:rPr>
            </w:pPr>
            <w:r w:rsidRPr="43E47F24">
              <w:rPr>
                <w:sz w:val="20"/>
                <w:szCs w:val="20"/>
                <w:lang w:val="en-US"/>
              </w:rPr>
              <w:t xml:space="preserve">Creates an inclusive, </w:t>
            </w:r>
            <w:proofErr w:type="gramStart"/>
            <w:r w:rsidRPr="43E47F24">
              <w:rPr>
                <w:sz w:val="20"/>
                <w:szCs w:val="20"/>
                <w:lang w:val="en-US"/>
              </w:rPr>
              <w:t>diverse</w:t>
            </w:r>
            <w:proofErr w:type="gramEnd"/>
            <w:r w:rsidRPr="43E47F24">
              <w:rPr>
                <w:sz w:val="20"/>
                <w:szCs w:val="20"/>
                <w:lang w:val="en-US"/>
              </w:rPr>
              <w:t xml:space="preserve"> and equitable environment in outreach activities. </w:t>
            </w:r>
          </w:p>
          <w:p w14:paraId="63969B61" w14:textId="77777777" w:rsidR="009575EB" w:rsidRPr="00474471" w:rsidRDefault="009575EB" w:rsidP="00270620">
            <w:pPr>
              <w:widowControl w:val="0"/>
              <w:spacing w:after="120" w:line="240" w:lineRule="auto"/>
              <w:rPr>
                <w:sz w:val="28"/>
                <w:szCs w:val="28"/>
              </w:rPr>
            </w:pPr>
            <w:r w:rsidRPr="59CFC89A">
              <w:rPr>
                <w:sz w:val="20"/>
                <w:szCs w:val="20"/>
              </w:rPr>
              <w:t xml:space="preserve">Evidence of setting and achieving goals for professional outreach and program development. </w:t>
            </w:r>
          </w:p>
        </w:tc>
        <w:tc>
          <w:tcPr>
            <w:tcW w:w="1305" w:type="pct"/>
            <w:shd w:val="clear" w:color="auto" w:fill="auto"/>
            <w:tcMar>
              <w:top w:w="100" w:type="dxa"/>
              <w:left w:w="100" w:type="dxa"/>
              <w:bottom w:w="100" w:type="dxa"/>
              <w:right w:w="100" w:type="dxa"/>
            </w:tcMar>
          </w:tcPr>
          <w:p w14:paraId="23D3D598" w14:textId="77777777" w:rsidR="009575EB" w:rsidRDefault="009575EB" w:rsidP="00270620">
            <w:pPr>
              <w:widowControl w:val="0"/>
              <w:spacing w:after="120" w:line="240" w:lineRule="auto"/>
              <w:rPr>
                <w:sz w:val="20"/>
                <w:szCs w:val="20"/>
              </w:rPr>
            </w:pPr>
            <w:r w:rsidRPr="59CFC89A">
              <w:rPr>
                <w:sz w:val="20"/>
                <w:szCs w:val="20"/>
              </w:rPr>
              <w:t xml:space="preserve">Exceptional contributions toward unit/ college/university outreach priorities. </w:t>
            </w:r>
          </w:p>
          <w:p w14:paraId="10B5FDA4" w14:textId="77777777" w:rsidR="009575EB" w:rsidRDefault="009575EB" w:rsidP="00270620">
            <w:pPr>
              <w:widowControl w:val="0"/>
              <w:spacing w:after="120" w:line="240" w:lineRule="auto"/>
              <w:rPr>
                <w:sz w:val="20"/>
                <w:szCs w:val="20"/>
              </w:rPr>
            </w:pPr>
            <w:r w:rsidRPr="59CFC89A">
              <w:rPr>
                <w:sz w:val="20"/>
                <w:szCs w:val="20"/>
              </w:rPr>
              <w:t>Evidence may include:</w:t>
            </w:r>
          </w:p>
          <w:p w14:paraId="30D032C1" w14:textId="77777777" w:rsidR="009575EB" w:rsidRDefault="009575EB" w:rsidP="00270620">
            <w:pPr>
              <w:pStyle w:val="ListParagraph"/>
              <w:widowControl w:val="0"/>
              <w:numPr>
                <w:ilvl w:val="0"/>
                <w:numId w:val="7"/>
              </w:numPr>
              <w:spacing w:after="120" w:line="240" w:lineRule="auto"/>
              <w:ind w:left="169" w:hanging="169"/>
              <w:rPr>
                <w:sz w:val="20"/>
                <w:szCs w:val="20"/>
              </w:rPr>
            </w:pPr>
            <w:r w:rsidRPr="59CFC89A">
              <w:rPr>
                <w:sz w:val="20"/>
                <w:szCs w:val="20"/>
              </w:rPr>
              <w:t>creates new high-impact knowledge sharing activities with the broader community</w:t>
            </w:r>
          </w:p>
          <w:p w14:paraId="3E37D61A" w14:textId="77777777" w:rsidR="009575EB" w:rsidRDefault="009575EB" w:rsidP="00270620">
            <w:pPr>
              <w:pStyle w:val="ListParagraph"/>
              <w:widowControl w:val="0"/>
              <w:numPr>
                <w:ilvl w:val="0"/>
                <w:numId w:val="7"/>
              </w:numPr>
              <w:spacing w:after="120" w:line="240" w:lineRule="auto"/>
              <w:ind w:left="169" w:hanging="169"/>
              <w:rPr>
                <w:sz w:val="20"/>
                <w:szCs w:val="20"/>
                <w:lang w:val="en-US"/>
              </w:rPr>
            </w:pPr>
            <w:r w:rsidRPr="43E47F24">
              <w:rPr>
                <w:sz w:val="20"/>
                <w:szCs w:val="20"/>
                <w:lang w:val="en-US"/>
              </w:rPr>
              <w:t>builds and maintains relevant external partnerships</w:t>
            </w:r>
          </w:p>
          <w:p w14:paraId="7F1D81ED" w14:textId="77777777" w:rsidR="009575EB" w:rsidRDefault="009575EB" w:rsidP="00270620">
            <w:pPr>
              <w:pStyle w:val="ListParagraph"/>
              <w:widowControl w:val="0"/>
              <w:numPr>
                <w:ilvl w:val="0"/>
                <w:numId w:val="7"/>
              </w:numPr>
              <w:spacing w:after="120" w:line="240" w:lineRule="auto"/>
              <w:ind w:left="169" w:hanging="169"/>
              <w:rPr>
                <w:sz w:val="20"/>
                <w:szCs w:val="20"/>
              </w:rPr>
            </w:pPr>
            <w:r w:rsidRPr="59CFC89A">
              <w:rPr>
                <w:sz w:val="20"/>
                <w:szCs w:val="20"/>
              </w:rPr>
              <w:t xml:space="preserve">holds leadership roles related to outreach in professional organizations </w:t>
            </w:r>
          </w:p>
          <w:p w14:paraId="2A0E632D" w14:textId="77777777" w:rsidR="009575EB" w:rsidRDefault="009575EB" w:rsidP="00270620">
            <w:pPr>
              <w:pStyle w:val="ListParagraph"/>
              <w:widowControl w:val="0"/>
              <w:numPr>
                <w:ilvl w:val="0"/>
                <w:numId w:val="7"/>
              </w:numPr>
              <w:spacing w:after="120" w:line="240" w:lineRule="auto"/>
              <w:ind w:left="169" w:hanging="169"/>
              <w:rPr>
                <w:sz w:val="20"/>
                <w:szCs w:val="20"/>
              </w:rPr>
            </w:pPr>
            <w:r w:rsidRPr="59CFC89A">
              <w:rPr>
                <w:sz w:val="20"/>
                <w:szCs w:val="20"/>
              </w:rPr>
              <w:t xml:space="preserve">external recognition for outreach </w:t>
            </w:r>
          </w:p>
          <w:p w14:paraId="04FF756A" w14:textId="77777777" w:rsidR="009575EB" w:rsidRDefault="009575EB" w:rsidP="00270620">
            <w:pPr>
              <w:pStyle w:val="ListParagraph"/>
              <w:widowControl w:val="0"/>
              <w:numPr>
                <w:ilvl w:val="0"/>
                <w:numId w:val="7"/>
              </w:numPr>
              <w:spacing w:after="120" w:line="240" w:lineRule="auto"/>
              <w:ind w:left="169" w:hanging="169"/>
              <w:rPr>
                <w:sz w:val="20"/>
                <w:szCs w:val="20"/>
              </w:rPr>
            </w:pPr>
            <w:r w:rsidRPr="59CFC89A">
              <w:rPr>
                <w:sz w:val="20"/>
                <w:szCs w:val="20"/>
              </w:rPr>
              <w:t>activities and events result in deeper engagement (e.g., expanding attendance, recruiting)</w:t>
            </w:r>
          </w:p>
          <w:p w14:paraId="57482299" w14:textId="77777777" w:rsidR="009575EB" w:rsidRDefault="009575EB" w:rsidP="00270620">
            <w:pPr>
              <w:pStyle w:val="ListParagraph"/>
              <w:widowControl w:val="0"/>
              <w:numPr>
                <w:ilvl w:val="0"/>
                <w:numId w:val="7"/>
              </w:numPr>
              <w:spacing w:after="120" w:line="240" w:lineRule="auto"/>
              <w:ind w:left="169" w:hanging="169"/>
              <w:rPr>
                <w:sz w:val="20"/>
                <w:szCs w:val="20"/>
              </w:rPr>
            </w:pPr>
            <w:r w:rsidRPr="59CFC89A">
              <w:rPr>
                <w:sz w:val="20"/>
                <w:szCs w:val="20"/>
              </w:rPr>
              <w:t>excels in outreach project development and management</w:t>
            </w:r>
          </w:p>
          <w:p w14:paraId="05641F2D" w14:textId="77777777" w:rsidR="009575EB" w:rsidRPr="00474471" w:rsidRDefault="009575EB" w:rsidP="00270620">
            <w:pPr>
              <w:pStyle w:val="ListParagraph"/>
              <w:widowControl w:val="0"/>
              <w:numPr>
                <w:ilvl w:val="0"/>
                <w:numId w:val="7"/>
              </w:numPr>
              <w:spacing w:line="240" w:lineRule="auto"/>
              <w:ind w:left="173" w:hanging="173"/>
              <w:rPr>
                <w:sz w:val="20"/>
                <w:szCs w:val="20"/>
                <w:lang w:val="en-US"/>
              </w:rPr>
            </w:pPr>
            <w:r w:rsidRPr="43E47F24">
              <w:rPr>
                <w:sz w:val="20"/>
                <w:szCs w:val="20"/>
                <w:lang w:val="en-US"/>
              </w:rPr>
              <w:t>provides leadership in creating an inclusive, diverse, and equitable environment in outreach programs</w:t>
            </w:r>
          </w:p>
        </w:tc>
      </w:tr>
    </w:tbl>
    <w:p w14:paraId="76B5E1D7" w14:textId="77777777" w:rsidR="000A3F07" w:rsidRPr="000A3F07" w:rsidRDefault="000A3F07" w:rsidP="00270620">
      <w:pPr>
        <w:tabs>
          <w:tab w:val="left" w:pos="6524"/>
        </w:tabs>
        <w:spacing w:line="240" w:lineRule="auto"/>
        <w:rPr>
          <w:lang w:val="en-US"/>
        </w:rPr>
      </w:pPr>
    </w:p>
    <w:p w14:paraId="13F419B6" w14:textId="77777777" w:rsidR="003C4E7B" w:rsidRDefault="003C4E7B" w:rsidP="00270620">
      <w:pPr>
        <w:spacing w:line="240" w:lineRule="auto"/>
        <w:rPr>
          <w:lang w:val="en-US"/>
        </w:rPr>
      </w:pPr>
      <w:r>
        <w:rPr>
          <w:lang w:val="en-US"/>
        </w:rPr>
        <w:br w:type="page"/>
      </w:r>
    </w:p>
    <w:p w14:paraId="2AE33F06" w14:textId="77777777" w:rsidR="002D7A95" w:rsidRPr="001E56E6" w:rsidRDefault="002D7A95" w:rsidP="00270620">
      <w:pPr>
        <w:tabs>
          <w:tab w:val="left" w:pos="6524"/>
        </w:tabs>
        <w:spacing w:line="240" w:lineRule="auto"/>
        <w:rPr>
          <w:sz w:val="20"/>
          <w:szCs w:val="20"/>
          <w:lang w:val="en-US"/>
        </w:rPr>
      </w:pPr>
      <w:r w:rsidRPr="001E56E6">
        <w:rPr>
          <w:b/>
          <w:bCs/>
          <w:sz w:val="20"/>
          <w:szCs w:val="20"/>
          <w:lang w:val="en-US"/>
        </w:rPr>
        <w:lastRenderedPageBreak/>
        <w:t>Research</w:t>
      </w:r>
      <w:r w:rsidRPr="001E56E6">
        <w:rPr>
          <w:sz w:val="20"/>
          <w:szCs w:val="20"/>
          <w:lang w:val="en-US"/>
        </w:rPr>
        <w:t xml:space="preserve">   </w:t>
      </w:r>
    </w:p>
    <w:p w14:paraId="496C00BA" w14:textId="1F4656F0" w:rsidR="002D7A95" w:rsidRPr="001E56E6" w:rsidRDefault="002D7A95" w:rsidP="00270620">
      <w:pPr>
        <w:tabs>
          <w:tab w:val="left" w:pos="6524"/>
        </w:tabs>
        <w:spacing w:line="240" w:lineRule="auto"/>
        <w:rPr>
          <w:sz w:val="20"/>
          <w:szCs w:val="20"/>
          <w:lang w:val="en-US"/>
        </w:rPr>
      </w:pPr>
      <w:r w:rsidRPr="001E56E6">
        <w:rPr>
          <w:sz w:val="20"/>
          <w:szCs w:val="20"/>
          <w:lang w:val="en-US"/>
        </w:rPr>
        <w:t xml:space="preserve">As a robust performance area within the college, research responsibilities vary over a career, across units, and from role to role. Please provide an evaluation for the relevant activities within the context of unit and position expectations. For example, </w:t>
      </w:r>
      <w:proofErr w:type="gramStart"/>
      <w:r w:rsidRPr="001E56E6">
        <w:rPr>
          <w:sz w:val="20"/>
          <w:szCs w:val="20"/>
          <w:lang w:val="en-US"/>
        </w:rPr>
        <w:t>some</w:t>
      </w:r>
      <w:proofErr w:type="gramEnd"/>
      <w:r w:rsidRPr="001E56E6">
        <w:rPr>
          <w:sz w:val="20"/>
          <w:szCs w:val="20"/>
          <w:lang w:val="en-US"/>
        </w:rPr>
        <w:t xml:space="preserve"> people have a primary responsibility to secure grant funding; others support grant proposals; others do not play a role in grant funding.</w:t>
      </w:r>
    </w:p>
    <w:p w14:paraId="4F64AE52" w14:textId="77777777" w:rsidR="002D7A95" w:rsidRPr="001E56E6" w:rsidRDefault="002D7A95" w:rsidP="00270620">
      <w:pPr>
        <w:tabs>
          <w:tab w:val="left" w:pos="6524"/>
        </w:tabs>
        <w:spacing w:line="240" w:lineRule="auto"/>
        <w:rPr>
          <w:i/>
          <w:iCs/>
          <w:sz w:val="20"/>
          <w:szCs w:val="20"/>
        </w:rPr>
      </w:pPr>
      <w:r w:rsidRPr="001E56E6">
        <w:rPr>
          <w:sz w:val="20"/>
          <w:szCs w:val="20"/>
        </w:rPr>
        <w:t xml:space="preserve">(Concerns about Research Misconduct must </w:t>
      </w:r>
      <w:proofErr w:type="gramStart"/>
      <w:r w:rsidRPr="001E56E6">
        <w:rPr>
          <w:sz w:val="20"/>
          <w:szCs w:val="20"/>
        </w:rPr>
        <w:t>be reported</w:t>
      </w:r>
      <w:proofErr w:type="gramEnd"/>
      <w:r w:rsidRPr="001E56E6">
        <w:rPr>
          <w:sz w:val="20"/>
          <w:szCs w:val="20"/>
        </w:rPr>
        <w:t xml:space="preserve"> to </w:t>
      </w:r>
      <w:hyperlink r:id="rId14" w:history="1">
        <w:r w:rsidRPr="001E56E6">
          <w:rPr>
            <w:rStyle w:val="Hyperlink"/>
            <w:sz w:val="20"/>
            <w:szCs w:val="20"/>
          </w:rPr>
          <w:t>MSU Research Integrity Office</w:t>
        </w:r>
      </w:hyperlink>
      <w:r w:rsidRPr="001E56E6">
        <w:rPr>
          <w:sz w:val="20"/>
          <w:szCs w:val="20"/>
        </w:rPr>
        <w:t>.)</w:t>
      </w:r>
    </w:p>
    <w:p w14:paraId="1B41296B" w14:textId="77777777" w:rsidR="00B448F6" w:rsidRDefault="00B448F6" w:rsidP="00270620">
      <w:pPr>
        <w:tabs>
          <w:tab w:val="left" w:pos="6524"/>
        </w:tabs>
        <w:spacing w:line="240" w:lineRule="auto"/>
        <w:rPr>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43" w:type="dxa"/>
          <w:bottom w:w="100" w:type="dxa"/>
          <w:right w:w="0" w:type="dxa"/>
        </w:tblCellMar>
        <w:tblLook w:val="0600" w:firstRow="0" w:lastRow="0" w:firstColumn="0" w:lastColumn="0" w:noHBand="1" w:noVBand="1"/>
      </w:tblPr>
      <w:tblGrid>
        <w:gridCol w:w="1410"/>
        <w:gridCol w:w="2229"/>
        <w:gridCol w:w="2085"/>
        <w:gridCol w:w="2229"/>
        <w:gridCol w:w="2251"/>
      </w:tblGrid>
      <w:tr w:rsidR="00B448F6" w:rsidRPr="001E56E6" w14:paraId="3D87AA01" w14:textId="77777777" w:rsidTr="230D0032">
        <w:trPr>
          <w:trHeight w:val="446"/>
        </w:trPr>
        <w:tc>
          <w:tcPr>
            <w:tcW w:w="691" w:type="pct"/>
          </w:tcPr>
          <w:p w14:paraId="2DDEB1AF" w14:textId="77777777" w:rsidR="00B448F6" w:rsidRPr="001E56E6" w:rsidRDefault="00B448F6" w:rsidP="00270620">
            <w:pPr>
              <w:widowControl w:val="0"/>
              <w:spacing w:line="240" w:lineRule="auto"/>
              <w:rPr>
                <w:b/>
                <w:bCs/>
                <w:sz w:val="16"/>
                <w:szCs w:val="16"/>
              </w:rPr>
            </w:pPr>
            <w:r w:rsidRPr="001E56E6">
              <w:rPr>
                <w:sz w:val="16"/>
                <w:szCs w:val="16"/>
              </w:rPr>
              <w:t>Position-relevant expectations (</w:t>
            </w:r>
            <w:r w:rsidRPr="001E56E6">
              <w:rPr>
                <w:i/>
                <w:iCs/>
                <w:sz w:val="16"/>
                <w:szCs w:val="16"/>
              </w:rPr>
              <w:t>rate all that apply</w:t>
            </w:r>
            <w:r w:rsidRPr="001E56E6">
              <w:rPr>
                <w:sz w:val="16"/>
                <w:szCs w:val="16"/>
              </w:rPr>
              <w:t>):</w:t>
            </w:r>
          </w:p>
        </w:tc>
        <w:tc>
          <w:tcPr>
            <w:tcW w:w="1092" w:type="pct"/>
            <w:shd w:val="clear" w:color="auto" w:fill="auto"/>
            <w:tcMar>
              <w:top w:w="29" w:type="dxa"/>
              <w:left w:w="100" w:type="dxa"/>
              <w:bottom w:w="29" w:type="dxa"/>
              <w:right w:w="100" w:type="dxa"/>
            </w:tcMar>
          </w:tcPr>
          <w:p w14:paraId="535348CF" w14:textId="0B47DA01" w:rsidR="00B448F6" w:rsidRPr="001E56E6" w:rsidRDefault="00B448F6" w:rsidP="00270620">
            <w:pPr>
              <w:widowControl w:val="0"/>
              <w:spacing w:line="240" w:lineRule="auto"/>
              <w:rPr>
                <w:b/>
                <w:bCs/>
                <w:sz w:val="20"/>
                <w:szCs w:val="20"/>
              </w:rPr>
            </w:pPr>
            <w:r w:rsidRPr="001E56E6">
              <w:rPr>
                <w:b/>
                <w:bCs/>
                <w:sz w:val="20"/>
                <w:szCs w:val="20"/>
              </w:rPr>
              <w:t>Not Meeting</w:t>
            </w:r>
            <w:bookmarkStart w:id="5" w:name="bookmark=id.gjdgxs" w:colFirst="0" w:colLast="0"/>
            <w:bookmarkEnd w:id="5"/>
            <w:r w:rsidRPr="001E56E6">
              <w:rPr>
                <w:b/>
                <w:bCs/>
                <w:sz w:val="20"/>
                <w:szCs w:val="20"/>
              </w:rPr>
              <w:t xml:space="preserve"> Expectations</w:t>
            </w:r>
          </w:p>
        </w:tc>
        <w:tc>
          <w:tcPr>
            <w:tcW w:w="1032" w:type="pct"/>
            <w:shd w:val="clear" w:color="auto" w:fill="auto"/>
            <w:tcMar>
              <w:top w:w="29" w:type="dxa"/>
              <w:left w:w="100" w:type="dxa"/>
              <w:bottom w:w="29" w:type="dxa"/>
              <w:right w:w="100" w:type="dxa"/>
            </w:tcMar>
          </w:tcPr>
          <w:p w14:paraId="3D1D1CEB" w14:textId="5E830A57" w:rsidR="00B448F6" w:rsidRPr="001E56E6" w:rsidRDefault="00B448F6" w:rsidP="00270620">
            <w:pPr>
              <w:widowControl w:val="0"/>
              <w:spacing w:line="240" w:lineRule="auto"/>
              <w:rPr>
                <w:b/>
                <w:bCs/>
                <w:sz w:val="20"/>
                <w:szCs w:val="20"/>
              </w:rPr>
            </w:pPr>
            <w:r w:rsidRPr="001E56E6">
              <w:rPr>
                <w:b/>
                <w:bCs/>
                <w:sz w:val="20"/>
                <w:szCs w:val="20"/>
              </w:rPr>
              <w:t xml:space="preserve">Building         </w:t>
            </w:r>
          </w:p>
        </w:tc>
        <w:tc>
          <w:tcPr>
            <w:tcW w:w="1092" w:type="pct"/>
            <w:shd w:val="clear" w:color="auto" w:fill="auto"/>
            <w:tcMar>
              <w:top w:w="29" w:type="dxa"/>
              <w:left w:w="100" w:type="dxa"/>
              <w:bottom w:w="29" w:type="dxa"/>
              <w:right w:w="100" w:type="dxa"/>
            </w:tcMar>
          </w:tcPr>
          <w:p w14:paraId="20EB368B" w14:textId="643099BD" w:rsidR="00B448F6" w:rsidRPr="001E56E6" w:rsidRDefault="00B448F6" w:rsidP="00270620">
            <w:pPr>
              <w:widowControl w:val="0"/>
              <w:spacing w:line="240" w:lineRule="auto"/>
              <w:rPr>
                <w:b/>
                <w:bCs/>
                <w:sz w:val="20"/>
                <w:szCs w:val="20"/>
              </w:rPr>
            </w:pPr>
            <w:r w:rsidRPr="001E56E6">
              <w:rPr>
                <w:b/>
                <w:bCs/>
                <w:sz w:val="20"/>
                <w:szCs w:val="20"/>
              </w:rPr>
              <w:t>Strong</w:t>
            </w:r>
            <w:bookmarkStart w:id="6" w:name="bookmark=id.1fob9te" w:colFirst="0" w:colLast="0"/>
            <w:bookmarkEnd w:id="6"/>
          </w:p>
        </w:tc>
        <w:tc>
          <w:tcPr>
            <w:tcW w:w="1092" w:type="pct"/>
            <w:shd w:val="clear" w:color="auto" w:fill="auto"/>
            <w:tcMar>
              <w:top w:w="29" w:type="dxa"/>
              <w:left w:w="100" w:type="dxa"/>
              <w:bottom w:w="29" w:type="dxa"/>
              <w:right w:w="100" w:type="dxa"/>
            </w:tcMar>
          </w:tcPr>
          <w:p w14:paraId="7A983DCC" w14:textId="3786D907" w:rsidR="00B448F6" w:rsidRPr="001E56E6" w:rsidRDefault="00B448F6" w:rsidP="00270620">
            <w:pPr>
              <w:widowControl w:val="0"/>
              <w:spacing w:line="240" w:lineRule="auto"/>
              <w:rPr>
                <w:b/>
                <w:bCs/>
                <w:sz w:val="20"/>
                <w:szCs w:val="20"/>
              </w:rPr>
            </w:pPr>
            <w:r w:rsidRPr="001E56E6">
              <w:rPr>
                <w:b/>
                <w:bCs/>
                <w:sz w:val="20"/>
                <w:szCs w:val="20"/>
              </w:rPr>
              <w:t>Leading</w:t>
            </w:r>
            <w:bookmarkStart w:id="7" w:name="bookmark=id.3znysh7" w:colFirst="0" w:colLast="0"/>
            <w:bookmarkEnd w:id="7"/>
          </w:p>
        </w:tc>
      </w:tr>
      <w:tr w:rsidR="00B448F6" w:rsidRPr="001E56E6" w14:paraId="7D6043A6" w14:textId="77777777" w:rsidTr="230D0032">
        <w:trPr>
          <w:trHeight w:val="662"/>
        </w:trPr>
        <w:tc>
          <w:tcPr>
            <w:tcW w:w="691" w:type="pct"/>
          </w:tcPr>
          <w:p w14:paraId="1891BB9D" w14:textId="77777777" w:rsidR="00B448F6" w:rsidRPr="001E56E6" w:rsidRDefault="00B448F6" w:rsidP="00270620">
            <w:pPr>
              <w:widowControl w:val="0"/>
              <w:spacing w:after="120" w:line="240" w:lineRule="auto"/>
              <w:rPr>
                <w:b/>
                <w:bCs/>
                <w:sz w:val="20"/>
                <w:szCs w:val="20"/>
              </w:rPr>
            </w:pPr>
            <w:r w:rsidRPr="001E56E6">
              <w:rPr>
                <w:b/>
                <w:bCs/>
                <w:sz w:val="20"/>
                <w:szCs w:val="20"/>
              </w:rPr>
              <w:t>Grant Funding</w:t>
            </w:r>
          </w:p>
          <w:p w14:paraId="3D3E0553" w14:textId="00384F53" w:rsidR="00B448F6" w:rsidRPr="001E56E6" w:rsidRDefault="00B448F6" w:rsidP="00270620">
            <w:pPr>
              <w:widowControl w:val="0"/>
              <w:spacing w:after="120" w:line="240" w:lineRule="auto"/>
              <w:rPr>
                <w:sz w:val="20"/>
                <w:szCs w:val="20"/>
              </w:rPr>
            </w:pPr>
          </w:p>
        </w:tc>
        <w:tc>
          <w:tcPr>
            <w:tcW w:w="1092" w:type="pct"/>
            <w:shd w:val="clear" w:color="auto" w:fill="auto"/>
            <w:tcMar>
              <w:top w:w="58" w:type="dxa"/>
              <w:left w:w="58" w:type="dxa"/>
              <w:bottom w:w="58" w:type="dxa"/>
              <w:right w:w="58" w:type="dxa"/>
            </w:tcMar>
          </w:tcPr>
          <w:p w14:paraId="4DACBEAE" w14:textId="77777777" w:rsidR="00B448F6" w:rsidRPr="001E56E6" w:rsidRDefault="00B448F6" w:rsidP="00270620">
            <w:pPr>
              <w:widowControl w:val="0"/>
              <w:spacing w:after="120" w:line="240" w:lineRule="auto"/>
              <w:rPr>
                <w:sz w:val="20"/>
                <w:szCs w:val="20"/>
              </w:rPr>
            </w:pPr>
            <w:r w:rsidRPr="001E56E6">
              <w:rPr>
                <w:sz w:val="20"/>
                <w:szCs w:val="20"/>
              </w:rPr>
              <w:t xml:space="preserve">Minimal efforts to support applications for grant funding, at a quantity or quality below </w:t>
            </w:r>
            <w:r w:rsidRPr="001E56E6">
              <w:rPr>
                <w:i/>
                <w:iCs/>
                <w:sz w:val="20"/>
                <w:szCs w:val="20"/>
              </w:rPr>
              <w:t>unit expectations given rank, position, and workload</w:t>
            </w:r>
            <w:r w:rsidRPr="001E56E6">
              <w:rPr>
                <w:sz w:val="20"/>
                <w:szCs w:val="20"/>
              </w:rPr>
              <w:t>, with lack of reflection on progress or evidence of effort to increase grant funding.</w:t>
            </w:r>
          </w:p>
        </w:tc>
        <w:tc>
          <w:tcPr>
            <w:tcW w:w="1032" w:type="pct"/>
            <w:shd w:val="clear" w:color="auto" w:fill="auto"/>
            <w:tcMar>
              <w:top w:w="58" w:type="dxa"/>
              <w:left w:w="58" w:type="dxa"/>
              <w:bottom w:w="58" w:type="dxa"/>
              <w:right w:w="58" w:type="dxa"/>
            </w:tcMar>
          </w:tcPr>
          <w:p w14:paraId="05BB31BC" w14:textId="77777777" w:rsidR="00B448F6" w:rsidRPr="001E56E6" w:rsidRDefault="00B448F6" w:rsidP="00270620">
            <w:pPr>
              <w:widowControl w:val="0"/>
              <w:spacing w:after="120" w:line="240" w:lineRule="auto"/>
              <w:rPr>
                <w:sz w:val="20"/>
                <w:szCs w:val="20"/>
              </w:rPr>
            </w:pPr>
            <w:r w:rsidRPr="001E56E6">
              <w:rPr>
                <w:sz w:val="20"/>
                <w:szCs w:val="20"/>
              </w:rPr>
              <w:t xml:space="preserve">Grant funding contributions or leadership meets most </w:t>
            </w:r>
            <w:r w:rsidRPr="001E56E6">
              <w:rPr>
                <w:i/>
                <w:iCs/>
                <w:sz w:val="20"/>
                <w:szCs w:val="20"/>
              </w:rPr>
              <w:t>unit expectations given rank, position, and workload expectations</w:t>
            </w:r>
            <w:r w:rsidRPr="001E56E6">
              <w:rPr>
                <w:sz w:val="20"/>
                <w:szCs w:val="20"/>
              </w:rPr>
              <w:t xml:space="preserve">, with concrete, achievable goals for the coming year and evidence of effort to improve. </w:t>
            </w:r>
          </w:p>
        </w:tc>
        <w:tc>
          <w:tcPr>
            <w:tcW w:w="1092" w:type="pct"/>
            <w:shd w:val="clear" w:color="auto" w:fill="auto"/>
            <w:tcMar>
              <w:top w:w="58" w:type="dxa"/>
              <w:left w:w="58" w:type="dxa"/>
              <w:bottom w:w="58" w:type="dxa"/>
              <w:right w:w="58" w:type="dxa"/>
            </w:tcMar>
          </w:tcPr>
          <w:p w14:paraId="4DB9A8CA" w14:textId="77777777" w:rsidR="00B448F6" w:rsidRPr="001E56E6" w:rsidRDefault="00B448F6" w:rsidP="00270620">
            <w:pPr>
              <w:widowControl w:val="0"/>
              <w:spacing w:after="120" w:line="240" w:lineRule="auto"/>
              <w:rPr>
                <w:sz w:val="20"/>
                <w:szCs w:val="20"/>
              </w:rPr>
            </w:pPr>
            <w:r w:rsidRPr="001E56E6">
              <w:rPr>
                <w:sz w:val="20"/>
                <w:szCs w:val="20"/>
              </w:rPr>
              <w:t xml:space="preserve">Grant funding contributions (e.g., grant proposal writing and submission) or leadership meets </w:t>
            </w:r>
            <w:r w:rsidRPr="001E56E6">
              <w:rPr>
                <w:i/>
                <w:iCs/>
                <w:sz w:val="20"/>
                <w:szCs w:val="20"/>
              </w:rPr>
              <w:t>unit expectations given rank, position, and workload expectations</w:t>
            </w:r>
            <w:r w:rsidRPr="001E56E6">
              <w:rPr>
                <w:sz w:val="20"/>
                <w:szCs w:val="20"/>
              </w:rPr>
              <w:t xml:space="preserve">. </w:t>
            </w:r>
          </w:p>
          <w:p w14:paraId="668D281E" w14:textId="77777777" w:rsidR="00B448F6" w:rsidRPr="001E56E6" w:rsidRDefault="00B448F6" w:rsidP="00270620">
            <w:pPr>
              <w:widowControl w:val="0"/>
              <w:spacing w:line="240" w:lineRule="auto"/>
              <w:rPr>
                <w:sz w:val="20"/>
                <w:szCs w:val="20"/>
              </w:rPr>
            </w:pPr>
            <w:r w:rsidRPr="001E56E6">
              <w:rPr>
                <w:sz w:val="20"/>
                <w:szCs w:val="20"/>
              </w:rPr>
              <w:t xml:space="preserve">Research funding levels and/or partnerships meet </w:t>
            </w:r>
            <w:r w:rsidRPr="001E56E6">
              <w:rPr>
                <w:i/>
                <w:iCs/>
                <w:sz w:val="20"/>
                <w:szCs w:val="20"/>
              </w:rPr>
              <w:t>unit expectations given rank, position, and workload expectations</w:t>
            </w:r>
            <w:r w:rsidRPr="001E56E6">
              <w:rPr>
                <w:sz w:val="20"/>
                <w:szCs w:val="20"/>
              </w:rPr>
              <w:t>.</w:t>
            </w:r>
          </w:p>
        </w:tc>
        <w:tc>
          <w:tcPr>
            <w:tcW w:w="1092" w:type="pct"/>
            <w:shd w:val="clear" w:color="auto" w:fill="auto"/>
            <w:tcMar>
              <w:top w:w="58" w:type="dxa"/>
              <w:left w:w="58" w:type="dxa"/>
              <w:bottom w:w="58" w:type="dxa"/>
              <w:right w:w="58" w:type="dxa"/>
            </w:tcMar>
          </w:tcPr>
          <w:p w14:paraId="1C716451" w14:textId="77777777" w:rsidR="00B448F6" w:rsidRPr="001E56E6" w:rsidRDefault="00B448F6" w:rsidP="00270620">
            <w:pPr>
              <w:widowControl w:val="0"/>
              <w:spacing w:after="120" w:line="240" w:lineRule="auto"/>
              <w:rPr>
                <w:sz w:val="20"/>
                <w:szCs w:val="20"/>
              </w:rPr>
            </w:pPr>
            <w:r w:rsidRPr="001E56E6">
              <w:rPr>
                <w:sz w:val="20"/>
                <w:szCs w:val="20"/>
              </w:rPr>
              <w:t xml:space="preserve">Exceptional grant funding achievements </w:t>
            </w:r>
            <w:r w:rsidRPr="001E56E6">
              <w:rPr>
                <w:i/>
                <w:iCs/>
                <w:sz w:val="20"/>
                <w:szCs w:val="20"/>
              </w:rPr>
              <w:t>relative to rank, position, and workload expectations</w:t>
            </w:r>
            <w:r w:rsidRPr="001E56E6">
              <w:rPr>
                <w:sz w:val="20"/>
                <w:szCs w:val="20"/>
              </w:rPr>
              <w:t xml:space="preserve">. </w:t>
            </w:r>
          </w:p>
          <w:p w14:paraId="45224A26" w14:textId="4394D70C" w:rsidR="00B448F6" w:rsidRPr="001E56E6" w:rsidRDefault="5B48D2AA" w:rsidP="00270620">
            <w:pPr>
              <w:widowControl w:val="0"/>
              <w:spacing w:after="120" w:line="240" w:lineRule="auto"/>
              <w:rPr>
                <w:sz w:val="20"/>
                <w:szCs w:val="20"/>
              </w:rPr>
            </w:pPr>
            <w:r w:rsidRPr="0F954157">
              <w:rPr>
                <w:sz w:val="20"/>
                <w:szCs w:val="20"/>
              </w:rPr>
              <w:t xml:space="preserve">Evidence may </w:t>
            </w:r>
            <w:r w:rsidR="45B9FDFC" w:rsidRPr="0F954157">
              <w:rPr>
                <w:sz w:val="20"/>
                <w:szCs w:val="20"/>
              </w:rPr>
              <w:t xml:space="preserve">also </w:t>
            </w:r>
            <w:r w:rsidRPr="0F954157">
              <w:rPr>
                <w:sz w:val="20"/>
                <w:szCs w:val="20"/>
              </w:rPr>
              <w:t xml:space="preserve">include: </w:t>
            </w:r>
          </w:p>
          <w:p w14:paraId="12FE44F0" w14:textId="27F211C6" w:rsidR="00B448F6" w:rsidRPr="001E56E6" w:rsidRDefault="62793160" w:rsidP="0F954157">
            <w:pPr>
              <w:pStyle w:val="ListParagraph"/>
              <w:widowControl w:val="0"/>
              <w:numPr>
                <w:ilvl w:val="0"/>
                <w:numId w:val="7"/>
              </w:numPr>
              <w:spacing w:after="120" w:line="240" w:lineRule="auto"/>
              <w:ind w:left="169" w:hanging="169"/>
              <w:rPr>
                <w:sz w:val="20"/>
                <w:szCs w:val="20"/>
                <w:lang w:val="en-US"/>
              </w:rPr>
            </w:pPr>
            <w:r w:rsidRPr="0F954157">
              <w:rPr>
                <w:sz w:val="20"/>
                <w:szCs w:val="20"/>
                <w:lang w:val="en-US"/>
              </w:rPr>
              <w:t>Continued submission of grant applications to expand research in new areas.</w:t>
            </w:r>
          </w:p>
          <w:p w14:paraId="176E8DA2" w14:textId="3C3CCC2A" w:rsidR="00B448F6" w:rsidRPr="001E56E6" w:rsidRDefault="62793160" w:rsidP="0F954157">
            <w:pPr>
              <w:pStyle w:val="ListParagraph"/>
              <w:widowControl w:val="0"/>
              <w:numPr>
                <w:ilvl w:val="0"/>
                <w:numId w:val="7"/>
              </w:numPr>
              <w:spacing w:after="120" w:line="240" w:lineRule="auto"/>
              <w:ind w:left="169" w:hanging="169"/>
              <w:rPr>
                <w:sz w:val="20"/>
                <w:szCs w:val="20"/>
                <w:lang w:val="en-US"/>
              </w:rPr>
            </w:pPr>
            <w:r w:rsidRPr="0F954157">
              <w:rPr>
                <w:sz w:val="20"/>
                <w:szCs w:val="20"/>
                <w:lang w:val="en-US"/>
              </w:rPr>
              <w:t>Collaborative engagement to grow impact.</w:t>
            </w:r>
          </w:p>
          <w:p w14:paraId="4F835BA9" w14:textId="503A0225" w:rsidR="00B448F6" w:rsidRPr="001E56E6" w:rsidRDefault="62793160" w:rsidP="0F954157">
            <w:pPr>
              <w:pStyle w:val="ListParagraph"/>
              <w:widowControl w:val="0"/>
              <w:numPr>
                <w:ilvl w:val="0"/>
                <w:numId w:val="7"/>
              </w:numPr>
              <w:spacing w:after="120" w:line="240" w:lineRule="auto"/>
              <w:ind w:left="169" w:hanging="169"/>
              <w:rPr>
                <w:sz w:val="20"/>
                <w:szCs w:val="20"/>
                <w:lang w:val="en-US"/>
              </w:rPr>
            </w:pPr>
            <w:r w:rsidRPr="0F954157">
              <w:rPr>
                <w:sz w:val="20"/>
                <w:szCs w:val="20"/>
                <w:lang w:val="en-US"/>
              </w:rPr>
              <w:t>Entrepreneur efforts expanding funding resources.</w:t>
            </w:r>
          </w:p>
        </w:tc>
      </w:tr>
      <w:tr w:rsidR="00B448F6" w:rsidRPr="001E56E6" w14:paraId="6A479587" w14:textId="77777777" w:rsidTr="230D0032">
        <w:trPr>
          <w:trHeight w:val="2211"/>
        </w:trPr>
        <w:tc>
          <w:tcPr>
            <w:tcW w:w="691" w:type="pct"/>
          </w:tcPr>
          <w:p w14:paraId="71102EAA" w14:textId="77777777" w:rsidR="00B448F6" w:rsidRPr="001E56E6" w:rsidRDefault="00B448F6" w:rsidP="00270620">
            <w:pPr>
              <w:widowControl w:val="0"/>
              <w:spacing w:after="120" w:line="240" w:lineRule="auto"/>
              <w:rPr>
                <w:b/>
                <w:bCs/>
                <w:sz w:val="20"/>
                <w:szCs w:val="20"/>
              </w:rPr>
            </w:pPr>
            <w:r w:rsidRPr="001E56E6">
              <w:rPr>
                <w:b/>
                <w:bCs/>
                <w:sz w:val="20"/>
                <w:szCs w:val="20"/>
              </w:rPr>
              <w:t>Investigation/ Creative Effort</w:t>
            </w:r>
          </w:p>
          <w:p w14:paraId="34172CCB" w14:textId="0CFD887A" w:rsidR="00B448F6" w:rsidRPr="001E56E6" w:rsidRDefault="00B448F6" w:rsidP="00270620">
            <w:pPr>
              <w:widowControl w:val="0"/>
              <w:spacing w:after="120" w:line="240" w:lineRule="auto"/>
              <w:rPr>
                <w:sz w:val="20"/>
                <w:szCs w:val="20"/>
              </w:rPr>
            </w:pPr>
          </w:p>
        </w:tc>
        <w:tc>
          <w:tcPr>
            <w:tcW w:w="1092" w:type="pct"/>
            <w:shd w:val="clear" w:color="auto" w:fill="auto"/>
            <w:tcMar>
              <w:top w:w="58" w:type="dxa"/>
              <w:left w:w="58" w:type="dxa"/>
              <w:bottom w:w="58" w:type="dxa"/>
              <w:right w:w="58" w:type="dxa"/>
            </w:tcMar>
          </w:tcPr>
          <w:p w14:paraId="39966262" w14:textId="77777777" w:rsidR="00B448F6" w:rsidRPr="001E56E6" w:rsidRDefault="00B448F6" w:rsidP="00270620">
            <w:pPr>
              <w:widowControl w:val="0"/>
              <w:spacing w:after="120" w:line="240" w:lineRule="auto"/>
              <w:rPr>
                <w:sz w:val="20"/>
                <w:szCs w:val="20"/>
              </w:rPr>
            </w:pPr>
            <w:r w:rsidRPr="001E56E6">
              <w:rPr>
                <w:sz w:val="20"/>
                <w:szCs w:val="20"/>
              </w:rPr>
              <w:t xml:space="preserve">Minimal amount of research activity, and/or quality below </w:t>
            </w:r>
            <w:r w:rsidRPr="001E56E6">
              <w:rPr>
                <w:i/>
                <w:iCs/>
                <w:sz w:val="20"/>
                <w:szCs w:val="20"/>
              </w:rPr>
              <w:t>unit expectations given rank, position, and workload</w:t>
            </w:r>
            <w:r w:rsidRPr="001E56E6">
              <w:rPr>
                <w:sz w:val="20"/>
                <w:szCs w:val="20"/>
              </w:rPr>
              <w:t>, with lack of reflection on progress and evidence of effort to improve.</w:t>
            </w:r>
          </w:p>
        </w:tc>
        <w:tc>
          <w:tcPr>
            <w:tcW w:w="1032" w:type="pct"/>
            <w:shd w:val="clear" w:color="auto" w:fill="auto"/>
            <w:tcMar>
              <w:top w:w="58" w:type="dxa"/>
              <w:left w:w="58" w:type="dxa"/>
              <w:bottom w:w="58" w:type="dxa"/>
              <w:right w:w="58" w:type="dxa"/>
            </w:tcMar>
          </w:tcPr>
          <w:p w14:paraId="65857BDC" w14:textId="77777777" w:rsidR="00B448F6" w:rsidRPr="001E56E6" w:rsidRDefault="00B448F6" w:rsidP="00270620">
            <w:pPr>
              <w:widowControl w:val="0"/>
              <w:spacing w:after="120" w:line="240" w:lineRule="auto"/>
              <w:rPr>
                <w:sz w:val="20"/>
                <w:szCs w:val="20"/>
                <w:lang w:val="en-US"/>
              </w:rPr>
            </w:pPr>
            <w:r w:rsidRPr="001E56E6">
              <w:rPr>
                <w:sz w:val="20"/>
                <w:szCs w:val="20"/>
                <w:lang w:val="en-US"/>
              </w:rPr>
              <w:t xml:space="preserve">Research activity meets most </w:t>
            </w:r>
            <w:r w:rsidRPr="001E56E6">
              <w:rPr>
                <w:i/>
                <w:iCs/>
                <w:sz w:val="20"/>
                <w:szCs w:val="20"/>
                <w:lang w:val="en-US"/>
              </w:rPr>
              <w:t>unit expectations given rank, position, and workload expectations</w:t>
            </w:r>
            <w:r w:rsidRPr="001E56E6">
              <w:rPr>
                <w:sz w:val="20"/>
                <w:szCs w:val="20"/>
                <w:lang w:val="en-US"/>
              </w:rPr>
              <w:t xml:space="preserve">, with concrete, appropriate research goals for the coming year with reasonable likelihood of completion. </w:t>
            </w:r>
          </w:p>
        </w:tc>
        <w:tc>
          <w:tcPr>
            <w:tcW w:w="1092" w:type="pct"/>
            <w:shd w:val="clear" w:color="auto" w:fill="auto"/>
            <w:tcMar>
              <w:top w:w="58" w:type="dxa"/>
              <w:left w:w="58" w:type="dxa"/>
              <w:bottom w:w="58" w:type="dxa"/>
              <w:right w:w="58" w:type="dxa"/>
            </w:tcMar>
          </w:tcPr>
          <w:p w14:paraId="50E42E51" w14:textId="77777777" w:rsidR="00B448F6" w:rsidRPr="001E56E6" w:rsidRDefault="00B448F6" w:rsidP="00270620">
            <w:pPr>
              <w:widowControl w:val="0"/>
              <w:spacing w:after="120" w:line="240" w:lineRule="auto"/>
              <w:rPr>
                <w:sz w:val="20"/>
                <w:szCs w:val="20"/>
              </w:rPr>
            </w:pPr>
            <w:r w:rsidRPr="001E56E6">
              <w:rPr>
                <w:sz w:val="20"/>
                <w:szCs w:val="20"/>
              </w:rPr>
              <w:t xml:space="preserve">Research activity meets </w:t>
            </w:r>
            <w:r w:rsidRPr="001E56E6">
              <w:rPr>
                <w:i/>
                <w:iCs/>
                <w:sz w:val="20"/>
                <w:szCs w:val="20"/>
              </w:rPr>
              <w:t>unit expectations given rank, position, and workload expectations</w:t>
            </w:r>
            <w:r w:rsidRPr="001E56E6">
              <w:rPr>
                <w:sz w:val="20"/>
                <w:szCs w:val="20"/>
              </w:rPr>
              <w:t xml:space="preserve">. </w:t>
            </w:r>
          </w:p>
          <w:p w14:paraId="003B72F4" w14:textId="32F77636" w:rsidR="00B448F6" w:rsidRPr="001E56E6" w:rsidRDefault="5B48D2AA" w:rsidP="230D0032">
            <w:pPr>
              <w:widowControl w:val="0"/>
              <w:spacing w:after="120" w:line="240" w:lineRule="auto"/>
              <w:rPr>
                <w:sz w:val="20"/>
                <w:szCs w:val="20"/>
                <w:lang w:val="en-US"/>
              </w:rPr>
            </w:pPr>
            <w:r w:rsidRPr="230D0032">
              <w:rPr>
                <w:sz w:val="20"/>
                <w:szCs w:val="20"/>
                <w:lang w:val="en-US"/>
              </w:rPr>
              <w:t>There is evidence of clear future research plans with high likelihood of successful completion.</w:t>
            </w:r>
            <w:r w:rsidR="77D5C3E7" w:rsidRPr="230D0032">
              <w:rPr>
                <w:sz w:val="20"/>
                <w:szCs w:val="20"/>
                <w:lang w:val="en-US"/>
              </w:rPr>
              <w:t xml:space="preserve"> </w:t>
            </w:r>
          </w:p>
          <w:p w14:paraId="5CD1C924" w14:textId="30C6E825" w:rsidR="00B448F6" w:rsidRPr="001E56E6" w:rsidRDefault="15D522B2" w:rsidP="00270620">
            <w:pPr>
              <w:widowControl w:val="0"/>
              <w:spacing w:after="120" w:line="240" w:lineRule="auto"/>
              <w:rPr>
                <w:sz w:val="20"/>
                <w:szCs w:val="20"/>
                <w:lang w:val="en-US"/>
              </w:rPr>
            </w:pPr>
            <w:r w:rsidRPr="00931077">
              <w:rPr>
                <w:sz w:val="20"/>
                <w:szCs w:val="20"/>
                <w:highlight w:val="yellow"/>
                <w:lang w:val="en-US"/>
              </w:rPr>
              <w:t>Evidence of intellectual</w:t>
            </w:r>
            <w:r w:rsidR="77D5C3E7" w:rsidRPr="00931077">
              <w:rPr>
                <w:sz w:val="20"/>
                <w:szCs w:val="20"/>
                <w:highlight w:val="yellow"/>
                <w:lang w:val="en-US"/>
              </w:rPr>
              <w:t xml:space="preserve"> leadership in the field.</w:t>
            </w:r>
          </w:p>
        </w:tc>
        <w:tc>
          <w:tcPr>
            <w:tcW w:w="1092" w:type="pct"/>
            <w:shd w:val="clear" w:color="auto" w:fill="auto"/>
            <w:tcMar>
              <w:top w:w="58" w:type="dxa"/>
              <w:left w:w="58" w:type="dxa"/>
              <w:bottom w:w="58" w:type="dxa"/>
              <w:right w:w="58" w:type="dxa"/>
            </w:tcMar>
          </w:tcPr>
          <w:p w14:paraId="63E04956" w14:textId="77777777" w:rsidR="00B448F6" w:rsidRPr="001E56E6" w:rsidRDefault="00B448F6" w:rsidP="00270620">
            <w:pPr>
              <w:widowControl w:val="0"/>
              <w:spacing w:after="120" w:line="240" w:lineRule="auto"/>
              <w:rPr>
                <w:sz w:val="20"/>
                <w:szCs w:val="20"/>
              </w:rPr>
            </w:pPr>
            <w:r w:rsidRPr="001E56E6">
              <w:rPr>
                <w:sz w:val="20"/>
                <w:szCs w:val="20"/>
              </w:rPr>
              <w:t xml:space="preserve">Exceptional research activity and scholarly achievements </w:t>
            </w:r>
            <w:r w:rsidRPr="001E56E6">
              <w:rPr>
                <w:i/>
                <w:iCs/>
                <w:sz w:val="20"/>
                <w:szCs w:val="20"/>
              </w:rPr>
              <w:t>relative to rank, position, and workload expectations</w:t>
            </w:r>
            <w:r w:rsidRPr="001E56E6">
              <w:rPr>
                <w:sz w:val="20"/>
                <w:szCs w:val="20"/>
              </w:rPr>
              <w:t xml:space="preserve">. </w:t>
            </w:r>
          </w:p>
          <w:p w14:paraId="2E6A5736" w14:textId="77777777" w:rsidR="00B448F6" w:rsidRPr="001E56E6" w:rsidRDefault="00B448F6" w:rsidP="00270620">
            <w:pPr>
              <w:widowControl w:val="0"/>
              <w:spacing w:after="120" w:line="240" w:lineRule="auto"/>
              <w:rPr>
                <w:sz w:val="20"/>
                <w:szCs w:val="20"/>
              </w:rPr>
            </w:pPr>
            <w:r w:rsidRPr="001E56E6">
              <w:rPr>
                <w:sz w:val="20"/>
                <w:szCs w:val="20"/>
              </w:rPr>
              <w:t xml:space="preserve">Evidence may include: </w:t>
            </w:r>
          </w:p>
          <w:p w14:paraId="5181B544" w14:textId="24B15A8E" w:rsidR="00B448F6" w:rsidRPr="001E56E6" w:rsidRDefault="51108DDC" w:rsidP="00270620">
            <w:pPr>
              <w:pStyle w:val="ListParagraph"/>
              <w:widowControl w:val="0"/>
              <w:numPr>
                <w:ilvl w:val="0"/>
                <w:numId w:val="7"/>
              </w:numPr>
              <w:spacing w:line="240" w:lineRule="auto"/>
              <w:ind w:left="173" w:hanging="173"/>
              <w:rPr>
                <w:sz w:val="20"/>
                <w:szCs w:val="20"/>
              </w:rPr>
            </w:pPr>
            <w:r w:rsidRPr="0F954157">
              <w:rPr>
                <w:sz w:val="20"/>
                <w:szCs w:val="20"/>
              </w:rPr>
              <w:t>Exceptional research productivity such publications in high impact journals.</w:t>
            </w:r>
          </w:p>
          <w:p w14:paraId="40A08CD5" w14:textId="6A005CC6" w:rsidR="00B448F6" w:rsidRPr="001E56E6" w:rsidRDefault="51108DDC" w:rsidP="00270620">
            <w:pPr>
              <w:pStyle w:val="ListParagraph"/>
              <w:widowControl w:val="0"/>
              <w:numPr>
                <w:ilvl w:val="0"/>
                <w:numId w:val="7"/>
              </w:numPr>
              <w:spacing w:line="240" w:lineRule="auto"/>
              <w:ind w:left="173" w:hanging="173"/>
              <w:rPr>
                <w:sz w:val="20"/>
                <w:szCs w:val="20"/>
              </w:rPr>
            </w:pPr>
            <w:r w:rsidRPr="0F954157">
              <w:rPr>
                <w:sz w:val="20"/>
                <w:szCs w:val="20"/>
              </w:rPr>
              <w:t>Peer recognition/award for disciplinary impact and intellectual leadership.</w:t>
            </w:r>
          </w:p>
        </w:tc>
      </w:tr>
      <w:tr w:rsidR="00B448F6" w:rsidRPr="001E56E6" w14:paraId="317228F5" w14:textId="77777777" w:rsidTr="230D0032">
        <w:trPr>
          <w:trHeight w:val="240"/>
        </w:trPr>
        <w:tc>
          <w:tcPr>
            <w:tcW w:w="691" w:type="pct"/>
          </w:tcPr>
          <w:p w14:paraId="441BE50B" w14:textId="77777777" w:rsidR="00B448F6" w:rsidRPr="001E56E6" w:rsidRDefault="00B448F6" w:rsidP="00270620">
            <w:pPr>
              <w:widowControl w:val="0"/>
              <w:spacing w:after="120" w:line="240" w:lineRule="auto"/>
              <w:rPr>
                <w:b/>
                <w:bCs/>
                <w:sz w:val="20"/>
                <w:szCs w:val="20"/>
              </w:rPr>
            </w:pPr>
            <w:r w:rsidRPr="001E56E6">
              <w:rPr>
                <w:b/>
                <w:bCs/>
                <w:sz w:val="20"/>
                <w:szCs w:val="20"/>
              </w:rPr>
              <w:t>Researcher Mentoring</w:t>
            </w:r>
          </w:p>
          <w:p w14:paraId="012F0B58" w14:textId="77398959" w:rsidR="00B448F6" w:rsidRPr="001E56E6" w:rsidRDefault="00B448F6" w:rsidP="00270620">
            <w:pPr>
              <w:widowControl w:val="0"/>
              <w:spacing w:after="120" w:line="240" w:lineRule="auto"/>
              <w:rPr>
                <w:b/>
                <w:bCs/>
                <w:sz w:val="20"/>
                <w:szCs w:val="20"/>
              </w:rPr>
            </w:pPr>
          </w:p>
        </w:tc>
        <w:tc>
          <w:tcPr>
            <w:tcW w:w="1092" w:type="pct"/>
            <w:shd w:val="clear" w:color="auto" w:fill="auto"/>
            <w:tcMar>
              <w:top w:w="58" w:type="dxa"/>
              <w:left w:w="58" w:type="dxa"/>
              <w:bottom w:w="58" w:type="dxa"/>
              <w:right w:w="58" w:type="dxa"/>
            </w:tcMar>
          </w:tcPr>
          <w:p w14:paraId="287CCA24" w14:textId="77777777" w:rsidR="00B448F6" w:rsidRPr="001E56E6" w:rsidRDefault="5B48D2AA" w:rsidP="00270620">
            <w:pPr>
              <w:widowControl w:val="0"/>
              <w:spacing w:after="120" w:line="240" w:lineRule="auto"/>
              <w:rPr>
                <w:sz w:val="20"/>
                <w:szCs w:val="20"/>
              </w:rPr>
            </w:pPr>
            <w:r w:rsidRPr="0F954157">
              <w:rPr>
                <w:sz w:val="20"/>
                <w:szCs w:val="20"/>
              </w:rPr>
              <w:t xml:space="preserve">Has mentoring responsibilities but engages minimally with under-graduates, graduate students, or post-doc research advisees, contributing to delays in progress, retention, time to degree, and/or favorable career </w:t>
            </w:r>
            <w:r w:rsidRPr="0F954157">
              <w:rPr>
                <w:sz w:val="20"/>
                <w:szCs w:val="20"/>
              </w:rPr>
              <w:lastRenderedPageBreak/>
              <w:t>outcomes, with lack of reflection on relationships and evidence of effort to improve.</w:t>
            </w:r>
          </w:p>
          <w:p w14:paraId="4A1C3C4D" w14:textId="58FAEF24" w:rsidR="0F954157" w:rsidRDefault="0F954157" w:rsidP="0F954157">
            <w:pPr>
              <w:pStyle w:val="pf0"/>
              <w:spacing w:before="0" w:beforeAutospacing="0" w:after="120" w:afterAutospacing="0"/>
              <w:rPr>
                <w:rStyle w:val="cf01"/>
                <w:rFonts w:ascii="Arial" w:hAnsi="Arial" w:cs="Arial"/>
                <w:sz w:val="20"/>
                <w:szCs w:val="20"/>
              </w:rPr>
            </w:pPr>
          </w:p>
          <w:p w14:paraId="56639989" w14:textId="77777777" w:rsidR="00B448F6" w:rsidRPr="001E56E6" w:rsidRDefault="00B448F6" w:rsidP="00270620">
            <w:pPr>
              <w:pStyle w:val="pf0"/>
              <w:spacing w:before="0" w:beforeAutospacing="0" w:after="120" w:afterAutospacing="0"/>
              <w:rPr>
                <w:rFonts w:ascii="Arial" w:hAnsi="Arial" w:cs="Arial"/>
                <w:sz w:val="20"/>
                <w:szCs w:val="20"/>
              </w:rPr>
            </w:pPr>
            <w:r w:rsidRPr="001E56E6">
              <w:rPr>
                <w:rStyle w:val="cf01"/>
                <w:rFonts w:ascii="Arial" w:hAnsi="Arial" w:cs="Arial"/>
                <w:sz w:val="20"/>
                <w:szCs w:val="20"/>
              </w:rPr>
              <w:t>Does not complete required annual written reports for graduate students.</w:t>
            </w:r>
          </w:p>
          <w:p w14:paraId="460605C8" w14:textId="77777777" w:rsidR="00B448F6" w:rsidRPr="001E56E6" w:rsidRDefault="00B448F6" w:rsidP="00270620">
            <w:pPr>
              <w:pStyle w:val="pf0"/>
              <w:spacing w:before="0" w:beforeAutospacing="0" w:after="120" w:afterAutospacing="0"/>
              <w:rPr>
                <w:rFonts w:ascii="Arial" w:hAnsi="Arial" w:cs="Arial"/>
                <w:sz w:val="20"/>
                <w:szCs w:val="20"/>
              </w:rPr>
            </w:pPr>
            <w:r w:rsidRPr="001E56E6">
              <w:rPr>
                <w:rStyle w:val="cf01"/>
                <w:rFonts w:ascii="Arial" w:hAnsi="Arial" w:cs="Arial"/>
                <w:sz w:val="20"/>
                <w:szCs w:val="20"/>
              </w:rPr>
              <w:t>Does not create a supportive, inclusive environment in research group.</w:t>
            </w:r>
          </w:p>
          <w:p w14:paraId="7018A631" w14:textId="77777777" w:rsidR="00B448F6" w:rsidRPr="001E56E6" w:rsidRDefault="00B448F6" w:rsidP="00270620">
            <w:pPr>
              <w:pStyle w:val="pf0"/>
              <w:spacing w:before="0" w:beforeAutospacing="0"/>
              <w:rPr>
                <w:rFonts w:ascii="Arial" w:hAnsi="Arial" w:cs="Arial"/>
                <w:sz w:val="20"/>
                <w:szCs w:val="20"/>
              </w:rPr>
            </w:pPr>
            <w:r w:rsidRPr="001E56E6">
              <w:rPr>
                <w:rStyle w:val="cf01"/>
                <w:rFonts w:ascii="Arial" w:hAnsi="Arial" w:cs="Arial"/>
                <w:sz w:val="20"/>
                <w:szCs w:val="20"/>
              </w:rPr>
              <w:t>Tolerates incivility.</w:t>
            </w:r>
          </w:p>
        </w:tc>
        <w:tc>
          <w:tcPr>
            <w:tcW w:w="1032" w:type="pct"/>
            <w:shd w:val="clear" w:color="auto" w:fill="auto"/>
            <w:tcMar>
              <w:top w:w="58" w:type="dxa"/>
              <w:left w:w="58" w:type="dxa"/>
              <w:bottom w:w="58" w:type="dxa"/>
              <w:right w:w="58" w:type="dxa"/>
            </w:tcMar>
          </w:tcPr>
          <w:p w14:paraId="028992A8" w14:textId="77777777" w:rsidR="00B448F6" w:rsidRPr="001E56E6" w:rsidRDefault="5B48D2AA" w:rsidP="00270620">
            <w:pPr>
              <w:widowControl w:val="0"/>
              <w:spacing w:after="120" w:line="240" w:lineRule="auto"/>
              <w:rPr>
                <w:sz w:val="20"/>
                <w:szCs w:val="20"/>
              </w:rPr>
            </w:pPr>
            <w:r w:rsidRPr="0F954157">
              <w:rPr>
                <w:sz w:val="20"/>
                <w:szCs w:val="20"/>
              </w:rPr>
              <w:lastRenderedPageBreak/>
              <w:t xml:space="preserve">Mentoring quality (e.g., availability, active listening, and guidance) meets most </w:t>
            </w:r>
            <w:r w:rsidRPr="0F954157">
              <w:rPr>
                <w:i/>
                <w:iCs/>
                <w:sz w:val="20"/>
                <w:szCs w:val="20"/>
              </w:rPr>
              <w:t xml:space="preserve">unit expectations given rank, position, and workload expectations, </w:t>
            </w:r>
            <w:r w:rsidRPr="0F954157">
              <w:rPr>
                <w:sz w:val="20"/>
                <w:szCs w:val="20"/>
              </w:rPr>
              <w:t xml:space="preserve">with specific goals and evidence of effort to </w:t>
            </w:r>
            <w:r w:rsidRPr="0F954157">
              <w:rPr>
                <w:sz w:val="20"/>
                <w:szCs w:val="20"/>
              </w:rPr>
              <w:lastRenderedPageBreak/>
              <w:t>improve.</w:t>
            </w:r>
          </w:p>
          <w:p w14:paraId="7763B969" w14:textId="2880D21A" w:rsidR="0F954157" w:rsidRDefault="0F954157" w:rsidP="0F954157">
            <w:pPr>
              <w:widowControl w:val="0"/>
              <w:spacing w:after="120" w:line="240" w:lineRule="auto"/>
              <w:rPr>
                <w:sz w:val="20"/>
                <w:szCs w:val="20"/>
                <w:lang w:val="en-US"/>
              </w:rPr>
            </w:pPr>
          </w:p>
          <w:p w14:paraId="72CBEC74" w14:textId="77777777" w:rsidR="00B448F6" w:rsidRPr="001E56E6" w:rsidRDefault="00B448F6" w:rsidP="00270620">
            <w:pPr>
              <w:widowControl w:val="0"/>
              <w:spacing w:after="120" w:line="240" w:lineRule="auto"/>
              <w:rPr>
                <w:sz w:val="20"/>
                <w:szCs w:val="20"/>
                <w:lang w:val="en-US"/>
              </w:rPr>
            </w:pPr>
            <w:proofErr w:type="gramStart"/>
            <w:r w:rsidRPr="001E56E6">
              <w:rPr>
                <w:sz w:val="20"/>
                <w:szCs w:val="20"/>
                <w:lang w:val="en-US"/>
              </w:rPr>
              <w:t>Seeks</w:t>
            </w:r>
            <w:proofErr w:type="gramEnd"/>
            <w:r w:rsidRPr="001E56E6">
              <w:rPr>
                <w:sz w:val="20"/>
                <w:szCs w:val="20"/>
                <w:lang w:val="en-US"/>
              </w:rPr>
              <w:t xml:space="preserve"> consultation with colleagues to identify approaches that fit the unique needs, strengths, and weaknesses of mentees. </w:t>
            </w:r>
          </w:p>
        </w:tc>
        <w:tc>
          <w:tcPr>
            <w:tcW w:w="1092" w:type="pct"/>
            <w:shd w:val="clear" w:color="auto" w:fill="auto"/>
            <w:tcMar>
              <w:top w:w="58" w:type="dxa"/>
              <w:left w:w="58" w:type="dxa"/>
              <w:bottom w:w="58" w:type="dxa"/>
              <w:right w:w="58" w:type="dxa"/>
            </w:tcMar>
          </w:tcPr>
          <w:p w14:paraId="38367F08" w14:textId="77777777" w:rsidR="00B448F6" w:rsidRPr="001E56E6" w:rsidRDefault="5B48D2AA" w:rsidP="00270620">
            <w:pPr>
              <w:widowControl w:val="0"/>
              <w:spacing w:after="120" w:line="240" w:lineRule="auto"/>
              <w:rPr>
                <w:sz w:val="20"/>
                <w:szCs w:val="20"/>
                <w:lang w:val="en-US"/>
              </w:rPr>
            </w:pPr>
            <w:r w:rsidRPr="0F954157">
              <w:rPr>
                <w:sz w:val="20"/>
                <w:szCs w:val="20"/>
                <w:lang w:val="en-US"/>
              </w:rPr>
              <w:lastRenderedPageBreak/>
              <w:t xml:space="preserve">Mentors future researchers in accordance with </w:t>
            </w:r>
            <w:hyperlink r:id="rId15">
              <w:r w:rsidRPr="0F954157">
                <w:rPr>
                  <w:rStyle w:val="Hyperlink"/>
                  <w:sz w:val="20"/>
                  <w:szCs w:val="20"/>
                  <w:lang w:val="en-US"/>
                </w:rPr>
                <w:t>MSU Guidelines for Graduate Student Mentoring and Advising</w:t>
              </w:r>
            </w:hyperlink>
            <w:r w:rsidRPr="0F954157">
              <w:rPr>
                <w:sz w:val="20"/>
                <w:szCs w:val="20"/>
                <w:lang w:val="en-US"/>
              </w:rPr>
              <w:t xml:space="preserve">. </w:t>
            </w:r>
          </w:p>
          <w:p w14:paraId="1F8887F2" w14:textId="01FA1D54" w:rsidR="0F954157" w:rsidRDefault="0F954157" w:rsidP="0F954157">
            <w:pPr>
              <w:widowControl w:val="0"/>
              <w:spacing w:after="120" w:line="240" w:lineRule="auto"/>
              <w:rPr>
                <w:sz w:val="20"/>
                <w:szCs w:val="20"/>
                <w:lang w:val="en-US"/>
              </w:rPr>
            </w:pPr>
          </w:p>
          <w:p w14:paraId="3DA83426" w14:textId="343F9E4F" w:rsidR="0F954157" w:rsidRDefault="5B48D2AA" w:rsidP="0F954157">
            <w:pPr>
              <w:widowControl w:val="0"/>
              <w:spacing w:after="120" w:line="240" w:lineRule="auto"/>
              <w:rPr>
                <w:sz w:val="20"/>
                <w:szCs w:val="20"/>
                <w:lang w:val="en-US"/>
              </w:rPr>
            </w:pPr>
            <w:r w:rsidRPr="0F954157">
              <w:rPr>
                <w:sz w:val="20"/>
                <w:szCs w:val="20"/>
                <w:lang w:val="en-US"/>
              </w:rPr>
              <w:t xml:space="preserve">Evidence of mentoring of undergraduate, </w:t>
            </w:r>
            <w:r w:rsidRPr="0F954157">
              <w:rPr>
                <w:sz w:val="20"/>
                <w:szCs w:val="20"/>
                <w:lang w:val="en-US"/>
              </w:rPr>
              <w:lastRenderedPageBreak/>
              <w:t xml:space="preserve">graduate, and/or postdoctoral researchers in an inclusive and equitable manner. </w:t>
            </w:r>
          </w:p>
          <w:p w14:paraId="21E982F8" w14:textId="77777777" w:rsidR="00B448F6" w:rsidRPr="001E56E6" w:rsidRDefault="00B448F6" w:rsidP="00270620">
            <w:pPr>
              <w:widowControl w:val="0"/>
              <w:spacing w:after="120" w:line="240" w:lineRule="auto"/>
              <w:rPr>
                <w:sz w:val="20"/>
                <w:szCs w:val="20"/>
                <w:lang w:val="en-US"/>
              </w:rPr>
            </w:pPr>
            <w:r w:rsidRPr="001E56E6">
              <w:rPr>
                <w:sz w:val="20"/>
                <w:szCs w:val="20"/>
                <w:lang w:val="en-US"/>
              </w:rPr>
              <w:t>Successful mentoring of undergraduate, graduate, and/or post-doc researchers as evidenced by their timely progress and quality work outputs.</w:t>
            </w:r>
          </w:p>
          <w:p w14:paraId="165230F9" w14:textId="77777777" w:rsidR="00B448F6" w:rsidRPr="001E56E6" w:rsidRDefault="5B48D2AA" w:rsidP="00270620">
            <w:pPr>
              <w:widowControl w:val="0"/>
              <w:spacing w:after="120" w:line="240" w:lineRule="auto"/>
              <w:rPr>
                <w:sz w:val="20"/>
                <w:szCs w:val="20"/>
              </w:rPr>
            </w:pPr>
            <w:r w:rsidRPr="0F954157">
              <w:rPr>
                <w:sz w:val="20"/>
                <w:szCs w:val="20"/>
              </w:rPr>
              <w:t>Supports mentees’ pursuit of experiences aligned with career goals.</w:t>
            </w:r>
          </w:p>
          <w:p w14:paraId="5CC82ED9" w14:textId="74C5ADD4" w:rsidR="3D28BE22" w:rsidRDefault="3D28BE22" w:rsidP="0F954157">
            <w:pPr>
              <w:widowControl w:val="0"/>
              <w:spacing w:after="120" w:line="240" w:lineRule="auto"/>
              <w:rPr>
                <w:sz w:val="20"/>
                <w:szCs w:val="20"/>
              </w:rPr>
            </w:pPr>
            <w:r w:rsidRPr="00931077">
              <w:rPr>
                <w:sz w:val="20"/>
                <w:szCs w:val="20"/>
                <w:highlight w:val="yellow"/>
              </w:rPr>
              <w:t>Makes a clear effort to create inclusive learning environments for mentees.</w:t>
            </w:r>
          </w:p>
          <w:p w14:paraId="6A2D81DE" w14:textId="77777777" w:rsidR="00B448F6" w:rsidRPr="001E56E6" w:rsidRDefault="00B448F6" w:rsidP="00270620">
            <w:pPr>
              <w:widowControl w:val="0"/>
              <w:spacing w:after="120" w:line="240" w:lineRule="auto"/>
              <w:rPr>
                <w:sz w:val="20"/>
                <w:szCs w:val="20"/>
              </w:rPr>
            </w:pPr>
          </w:p>
        </w:tc>
        <w:tc>
          <w:tcPr>
            <w:tcW w:w="1092" w:type="pct"/>
            <w:shd w:val="clear" w:color="auto" w:fill="auto"/>
            <w:tcMar>
              <w:top w:w="58" w:type="dxa"/>
              <w:left w:w="58" w:type="dxa"/>
              <w:bottom w:w="58" w:type="dxa"/>
              <w:right w:w="58" w:type="dxa"/>
            </w:tcMar>
          </w:tcPr>
          <w:p w14:paraId="0B95F631" w14:textId="77777777" w:rsidR="00B448F6" w:rsidRPr="001E56E6" w:rsidRDefault="00B448F6" w:rsidP="00270620">
            <w:pPr>
              <w:widowControl w:val="0"/>
              <w:spacing w:after="120" w:line="240" w:lineRule="auto"/>
              <w:rPr>
                <w:sz w:val="20"/>
                <w:szCs w:val="20"/>
              </w:rPr>
            </w:pPr>
            <w:r w:rsidRPr="001E56E6">
              <w:rPr>
                <w:sz w:val="20"/>
                <w:szCs w:val="20"/>
              </w:rPr>
              <w:lastRenderedPageBreak/>
              <w:t xml:space="preserve">Exceptional mentoring </w:t>
            </w:r>
            <w:proofErr w:type="gramStart"/>
            <w:r w:rsidRPr="001E56E6">
              <w:rPr>
                <w:i/>
                <w:iCs/>
                <w:sz w:val="20"/>
                <w:szCs w:val="20"/>
              </w:rPr>
              <w:t>relative</w:t>
            </w:r>
            <w:proofErr w:type="gramEnd"/>
            <w:r w:rsidRPr="001E56E6">
              <w:rPr>
                <w:i/>
                <w:iCs/>
                <w:sz w:val="20"/>
                <w:szCs w:val="20"/>
              </w:rPr>
              <w:t xml:space="preserve"> to rank, position, and workload expectations</w:t>
            </w:r>
            <w:r w:rsidRPr="001E56E6">
              <w:rPr>
                <w:sz w:val="20"/>
                <w:szCs w:val="20"/>
              </w:rPr>
              <w:t xml:space="preserve">. </w:t>
            </w:r>
          </w:p>
          <w:p w14:paraId="13127D10" w14:textId="77777777" w:rsidR="00B448F6" w:rsidRPr="001E56E6" w:rsidRDefault="00B448F6" w:rsidP="00270620">
            <w:pPr>
              <w:widowControl w:val="0"/>
              <w:spacing w:after="120" w:line="240" w:lineRule="auto"/>
              <w:rPr>
                <w:sz w:val="20"/>
                <w:szCs w:val="20"/>
              </w:rPr>
            </w:pPr>
            <w:r w:rsidRPr="001E56E6">
              <w:rPr>
                <w:sz w:val="20"/>
                <w:szCs w:val="20"/>
              </w:rPr>
              <w:t xml:space="preserve">Evidence may include: </w:t>
            </w:r>
          </w:p>
          <w:p w14:paraId="47547853" w14:textId="77777777" w:rsidR="00B448F6" w:rsidRPr="001E56E6" w:rsidRDefault="5B48D2AA" w:rsidP="00270620">
            <w:pPr>
              <w:pStyle w:val="ListParagraph"/>
              <w:widowControl w:val="0"/>
              <w:numPr>
                <w:ilvl w:val="0"/>
                <w:numId w:val="7"/>
              </w:numPr>
              <w:spacing w:after="120" w:line="240" w:lineRule="auto"/>
              <w:ind w:left="169" w:hanging="169"/>
              <w:rPr>
                <w:sz w:val="20"/>
                <w:szCs w:val="20"/>
              </w:rPr>
            </w:pPr>
            <w:r w:rsidRPr="0F954157">
              <w:rPr>
                <w:sz w:val="20"/>
                <w:szCs w:val="20"/>
              </w:rPr>
              <w:t>placement of mentees in positions aligned with career goals</w:t>
            </w:r>
          </w:p>
          <w:p w14:paraId="080F3E54" w14:textId="7C80F128" w:rsidR="6D27B025" w:rsidRDefault="6D27B025" w:rsidP="0F954157">
            <w:pPr>
              <w:pStyle w:val="ListParagraph"/>
              <w:widowControl w:val="0"/>
              <w:numPr>
                <w:ilvl w:val="0"/>
                <w:numId w:val="7"/>
              </w:numPr>
              <w:spacing w:after="120" w:line="240" w:lineRule="auto"/>
              <w:ind w:left="169" w:hanging="169"/>
              <w:rPr>
                <w:sz w:val="20"/>
                <w:szCs w:val="20"/>
              </w:rPr>
            </w:pPr>
            <w:proofErr w:type="gramStart"/>
            <w:r w:rsidRPr="0F954157">
              <w:rPr>
                <w:sz w:val="20"/>
                <w:szCs w:val="20"/>
              </w:rPr>
              <w:t>m</w:t>
            </w:r>
            <w:r w:rsidR="6BFB8436" w:rsidRPr="0F954157">
              <w:rPr>
                <w:sz w:val="20"/>
                <w:szCs w:val="20"/>
              </w:rPr>
              <w:t>entees</w:t>
            </w:r>
            <w:proofErr w:type="gramEnd"/>
            <w:r w:rsidR="6BFB8436" w:rsidRPr="0F954157">
              <w:rPr>
                <w:sz w:val="20"/>
                <w:szCs w:val="20"/>
              </w:rPr>
              <w:t xml:space="preserve"> research </w:t>
            </w:r>
            <w:r w:rsidR="6BFB8436" w:rsidRPr="0F954157">
              <w:rPr>
                <w:sz w:val="20"/>
                <w:szCs w:val="20"/>
              </w:rPr>
              <w:lastRenderedPageBreak/>
              <w:t>recognized with awards</w:t>
            </w:r>
          </w:p>
          <w:p w14:paraId="0E98D3C2" w14:textId="648773A8" w:rsidR="00B448F6" w:rsidRPr="001E56E6" w:rsidRDefault="5B48D2AA" w:rsidP="00270620">
            <w:pPr>
              <w:pStyle w:val="ListParagraph"/>
              <w:widowControl w:val="0"/>
              <w:numPr>
                <w:ilvl w:val="0"/>
                <w:numId w:val="7"/>
              </w:numPr>
              <w:spacing w:after="120" w:line="240" w:lineRule="auto"/>
              <w:ind w:left="169" w:hanging="169"/>
              <w:rPr>
                <w:sz w:val="20"/>
                <w:szCs w:val="20"/>
                <w:lang w:val="en-US"/>
              </w:rPr>
            </w:pPr>
            <w:r w:rsidRPr="0F954157">
              <w:rPr>
                <w:sz w:val="20"/>
                <w:szCs w:val="20"/>
                <w:lang w:val="en-US"/>
              </w:rPr>
              <w:t xml:space="preserve">offering career skill development workshops for multiple students to participate in (e.g., invite visiting professionals, grant writing) </w:t>
            </w:r>
          </w:p>
          <w:p w14:paraId="18007785" w14:textId="77777777" w:rsidR="00B448F6" w:rsidRPr="001E56E6" w:rsidRDefault="00B448F6" w:rsidP="00270620">
            <w:pPr>
              <w:pStyle w:val="ListParagraph"/>
              <w:widowControl w:val="0"/>
              <w:numPr>
                <w:ilvl w:val="0"/>
                <w:numId w:val="7"/>
              </w:numPr>
              <w:spacing w:after="120" w:line="240" w:lineRule="auto"/>
              <w:ind w:left="169" w:hanging="169"/>
              <w:rPr>
                <w:sz w:val="20"/>
                <w:szCs w:val="20"/>
              </w:rPr>
            </w:pPr>
            <w:r w:rsidRPr="001E56E6">
              <w:rPr>
                <w:sz w:val="20"/>
                <w:szCs w:val="20"/>
              </w:rPr>
              <w:t>contributions to student mentoring with impact beyond research group</w:t>
            </w:r>
          </w:p>
          <w:p w14:paraId="64F5EC13" w14:textId="77777777" w:rsidR="00B448F6" w:rsidRPr="001E56E6" w:rsidRDefault="00B448F6" w:rsidP="00270620">
            <w:pPr>
              <w:pStyle w:val="ListParagraph"/>
              <w:widowControl w:val="0"/>
              <w:numPr>
                <w:ilvl w:val="0"/>
                <w:numId w:val="7"/>
              </w:numPr>
              <w:spacing w:after="120" w:line="240" w:lineRule="auto"/>
              <w:ind w:left="169" w:hanging="169"/>
              <w:rPr>
                <w:sz w:val="20"/>
                <w:szCs w:val="20"/>
              </w:rPr>
            </w:pPr>
            <w:r w:rsidRPr="001E56E6">
              <w:rPr>
                <w:sz w:val="20"/>
                <w:szCs w:val="20"/>
              </w:rPr>
              <w:t>mentoring mentors – serving as a role model and sounding board to other faculty in mentoring students</w:t>
            </w:r>
          </w:p>
          <w:p w14:paraId="496E8F09" w14:textId="7824D6B9" w:rsidR="00B448F6" w:rsidRPr="001E56E6" w:rsidRDefault="00B448F6" w:rsidP="00270620">
            <w:pPr>
              <w:pStyle w:val="ListParagraph"/>
              <w:widowControl w:val="0"/>
              <w:numPr>
                <w:ilvl w:val="0"/>
                <w:numId w:val="7"/>
              </w:numPr>
              <w:spacing w:after="120" w:line="240" w:lineRule="auto"/>
              <w:ind w:left="169" w:hanging="169"/>
              <w:rPr>
                <w:sz w:val="20"/>
                <w:szCs w:val="20"/>
              </w:rPr>
            </w:pPr>
            <w:r w:rsidRPr="001E56E6">
              <w:rPr>
                <w:sz w:val="20"/>
                <w:szCs w:val="20"/>
              </w:rPr>
              <w:t>directing a training grant overseeing mentorship of students across research groups</w:t>
            </w:r>
            <w:r w:rsidR="00F6731A">
              <w:rPr>
                <w:sz w:val="20"/>
                <w:szCs w:val="20"/>
              </w:rPr>
              <w:t>.</w:t>
            </w:r>
          </w:p>
        </w:tc>
      </w:tr>
      <w:tr w:rsidR="00B448F6" w:rsidRPr="001E56E6" w14:paraId="1B71A4F8" w14:textId="77777777" w:rsidTr="230D0032">
        <w:trPr>
          <w:trHeight w:val="240"/>
        </w:trPr>
        <w:tc>
          <w:tcPr>
            <w:tcW w:w="691" w:type="pct"/>
          </w:tcPr>
          <w:p w14:paraId="039A0CEF" w14:textId="77777777" w:rsidR="00B448F6" w:rsidRPr="001E56E6" w:rsidRDefault="00B448F6" w:rsidP="00270620">
            <w:pPr>
              <w:widowControl w:val="0"/>
              <w:spacing w:after="120" w:line="240" w:lineRule="auto"/>
              <w:rPr>
                <w:b/>
                <w:bCs/>
                <w:sz w:val="20"/>
                <w:szCs w:val="20"/>
              </w:rPr>
            </w:pPr>
            <w:r w:rsidRPr="001E56E6">
              <w:rPr>
                <w:b/>
                <w:bCs/>
                <w:sz w:val="20"/>
                <w:szCs w:val="20"/>
              </w:rPr>
              <w:lastRenderedPageBreak/>
              <w:t xml:space="preserve">Dissemination of Findings </w:t>
            </w:r>
          </w:p>
          <w:p w14:paraId="3195C1DA" w14:textId="307A12D6" w:rsidR="00B448F6" w:rsidRPr="001E56E6" w:rsidRDefault="00B448F6" w:rsidP="00270620">
            <w:pPr>
              <w:widowControl w:val="0"/>
              <w:spacing w:after="120" w:line="240" w:lineRule="auto"/>
              <w:rPr>
                <w:sz w:val="20"/>
                <w:szCs w:val="20"/>
              </w:rPr>
            </w:pPr>
          </w:p>
        </w:tc>
        <w:tc>
          <w:tcPr>
            <w:tcW w:w="1092" w:type="pct"/>
            <w:shd w:val="clear" w:color="auto" w:fill="auto"/>
            <w:tcMar>
              <w:top w:w="58" w:type="dxa"/>
              <w:left w:w="58" w:type="dxa"/>
              <w:bottom w:w="58" w:type="dxa"/>
              <w:right w:w="58" w:type="dxa"/>
            </w:tcMar>
          </w:tcPr>
          <w:p w14:paraId="3A3BBB5F" w14:textId="77777777" w:rsidR="00B448F6" w:rsidRPr="001E56E6" w:rsidRDefault="00B448F6" w:rsidP="00270620">
            <w:pPr>
              <w:widowControl w:val="0"/>
              <w:spacing w:after="120" w:line="240" w:lineRule="auto"/>
              <w:rPr>
                <w:sz w:val="20"/>
                <w:szCs w:val="20"/>
              </w:rPr>
            </w:pPr>
            <w:r w:rsidRPr="001E56E6">
              <w:rPr>
                <w:sz w:val="20"/>
                <w:szCs w:val="20"/>
              </w:rPr>
              <w:t>Minimal amount of dissemination of research output in sources such as peer-reviewed journals or other position- and discipline-relevant publications or information channels, with lack of reflection on publication output and evidence of effort to improve.</w:t>
            </w:r>
          </w:p>
        </w:tc>
        <w:tc>
          <w:tcPr>
            <w:tcW w:w="1032" w:type="pct"/>
            <w:shd w:val="clear" w:color="auto" w:fill="auto"/>
            <w:tcMar>
              <w:top w:w="58" w:type="dxa"/>
              <w:left w:w="58" w:type="dxa"/>
              <w:bottom w:w="58" w:type="dxa"/>
              <w:right w:w="58" w:type="dxa"/>
            </w:tcMar>
          </w:tcPr>
          <w:p w14:paraId="50639CC8" w14:textId="77777777" w:rsidR="00B448F6" w:rsidRPr="001E56E6" w:rsidRDefault="00B448F6" w:rsidP="00270620">
            <w:pPr>
              <w:widowControl w:val="0"/>
              <w:spacing w:after="120" w:line="240" w:lineRule="auto"/>
              <w:rPr>
                <w:sz w:val="20"/>
                <w:szCs w:val="20"/>
              </w:rPr>
            </w:pPr>
            <w:r w:rsidRPr="001E56E6">
              <w:rPr>
                <w:sz w:val="20"/>
                <w:szCs w:val="20"/>
              </w:rPr>
              <w:t xml:space="preserve">Peer-reviewed scholarship, and/or research dissemination in other position- and discipline-relevant sources meets most </w:t>
            </w:r>
            <w:r w:rsidRPr="001E56E6">
              <w:rPr>
                <w:i/>
                <w:iCs/>
                <w:sz w:val="20"/>
                <w:szCs w:val="20"/>
              </w:rPr>
              <w:t xml:space="preserve">unit expectations given rank, position, and workload expectations, </w:t>
            </w:r>
            <w:r w:rsidRPr="001E56E6">
              <w:rPr>
                <w:sz w:val="20"/>
                <w:szCs w:val="20"/>
              </w:rPr>
              <w:t>with concrete, achievable goals for the coming year and evidence of effort to improve.</w:t>
            </w:r>
          </w:p>
        </w:tc>
        <w:tc>
          <w:tcPr>
            <w:tcW w:w="1092" w:type="pct"/>
            <w:shd w:val="clear" w:color="auto" w:fill="auto"/>
            <w:tcMar>
              <w:top w:w="58" w:type="dxa"/>
              <w:left w:w="58" w:type="dxa"/>
              <w:bottom w:w="58" w:type="dxa"/>
              <w:right w:w="58" w:type="dxa"/>
            </w:tcMar>
          </w:tcPr>
          <w:p w14:paraId="604FEA69" w14:textId="77777777" w:rsidR="00B448F6" w:rsidRPr="001E56E6" w:rsidRDefault="00B448F6" w:rsidP="00270620">
            <w:pPr>
              <w:widowControl w:val="0"/>
              <w:spacing w:after="120" w:line="240" w:lineRule="auto"/>
              <w:rPr>
                <w:sz w:val="20"/>
                <w:szCs w:val="20"/>
                <w:lang w:val="en-US"/>
              </w:rPr>
            </w:pPr>
            <w:r w:rsidRPr="001E56E6">
              <w:rPr>
                <w:sz w:val="20"/>
                <w:szCs w:val="20"/>
                <w:lang w:val="en-US"/>
              </w:rPr>
              <w:t xml:space="preserve">Meets </w:t>
            </w:r>
            <w:r w:rsidRPr="001E56E6">
              <w:rPr>
                <w:i/>
                <w:iCs/>
                <w:sz w:val="20"/>
                <w:szCs w:val="20"/>
                <w:lang w:val="en-US"/>
              </w:rPr>
              <w:t>unit expectations given rank, position, and workload expectations</w:t>
            </w:r>
            <w:r w:rsidRPr="001E56E6">
              <w:rPr>
                <w:sz w:val="20"/>
                <w:szCs w:val="20"/>
                <w:lang w:val="en-US"/>
              </w:rPr>
              <w:t xml:space="preserve"> for appropriate dissemination of research output in sources such as peer-reviewed journals or other discipline-relevant publications.</w:t>
            </w:r>
          </w:p>
          <w:p w14:paraId="74E0B68D" w14:textId="77777777" w:rsidR="00B448F6" w:rsidRPr="001E56E6" w:rsidRDefault="00B448F6" w:rsidP="00270620">
            <w:pPr>
              <w:widowControl w:val="0"/>
              <w:spacing w:after="120" w:line="240" w:lineRule="auto"/>
              <w:rPr>
                <w:sz w:val="20"/>
                <w:szCs w:val="20"/>
              </w:rPr>
            </w:pPr>
            <w:r w:rsidRPr="001E56E6">
              <w:rPr>
                <w:sz w:val="20"/>
                <w:szCs w:val="20"/>
              </w:rPr>
              <w:t>Evidence of disciplinary or professional impact through invited presentations or conference activity.</w:t>
            </w:r>
          </w:p>
        </w:tc>
        <w:tc>
          <w:tcPr>
            <w:tcW w:w="1092" w:type="pct"/>
            <w:shd w:val="clear" w:color="auto" w:fill="auto"/>
            <w:tcMar>
              <w:top w:w="58" w:type="dxa"/>
              <w:left w:w="58" w:type="dxa"/>
              <w:bottom w:w="58" w:type="dxa"/>
              <w:right w:w="58" w:type="dxa"/>
            </w:tcMar>
          </w:tcPr>
          <w:p w14:paraId="7B9DB11F" w14:textId="77777777" w:rsidR="00B448F6" w:rsidRPr="001E56E6" w:rsidRDefault="00B448F6" w:rsidP="00270620">
            <w:pPr>
              <w:widowControl w:val="0"/>
              <w:spacing w:after="120" w:line="240" w:lineRule="auto"/>
              <w:rPr>
                <w:sz w:val="20"/>
                <w:szCs w:val="20"/>
              </w:rPr>
            </w:pPr>
            <w:r w:rsidRPr="001E56E6">
              <w:rPr>
                <w:sz w:val="20"/>
                <w:szCs w:val="20"/>
              </w:rPr>
              <w:t xml:space="preserve">Exceptional research dissemination achievements </w:t>
            </w:r>
            <w:r w:rsidRPr="001E56E6">
              <w:rPr>
                <w:i/>
                <w:iCs/>
                <w:sz w:val="20"/>
                <w:szCs w:val="20"/>
              </w:rPr>
              <w:t>relative to rank, position, and workload expectations</w:t>
            </w:r>
            <w:r w:rsidRPr="001E56E6">
              <w:rPr>
                <w:sz w:val="20"/>
                <w:szCs w:val="20"/>
              </w:rPr>
              <w:t xml:space="preserve">. </w:t>
            </w:r>
          </w:p>
          <w:p w14:paraId="6BA0E653" w14:textId="77777777" w:rsidR="00B448F6" w:rsidRPr="001E56E6" w:rsidRDefault="00B448F6" w:rsidP="00270620">
            <w:pPr>
              <w:widowControl w:val="0"/>
              <w:spacing w:after="120" w:line="240" w:lineRule="auto"/>
              <w:rPr>
                <w:sz w:val="20"/>
                <w:szCs w:val="20"/>
              </w:rPr>
            </w:pPr>
            <w:r w:rsidRPr="001E56E6">
              <w:rPr>
                <w:sz w:val="20"/>
                <w:szCs w:val="20"/>
              </w:rPr>
              <w:t xml:space="preserve">Evidence may include: </w:t>
            </w:r>
          </w:p>
          <w:p w14:paraId="343A137C" w14:textId="3E2859E8" w:rsidR="00B448F6" w:rsidRPr="001E56E6" w:rsidRDefault="5B48D2AA" w:rsidP="00270620">
            <w:pPr>
              <w:pStyle w:val="ListParagraph"/>
              <w:widowControl w:val="0"/>
              <w:numPr>
                <w:ilvl w:val="0"/>
                <w:numId w:val="7"/>
              </w:numPr>
              <w:spacing w:after="120" w:line="240" w:lineRule="auto"/>
              <w:ind w:left="169" w:hanging="169"/>
              <w:rPr>
                <w:sz w:val="20"/>
                <w:szCs w:val="20"/>
              </w:rPr>
            </w:pPr>
            <w:r w:rsidRPr="0F954157">
              <w:rPr>
                <w:sz w:val="20"/>
                <w:szCs w:val="20"/>
              </w:rPr>
              <w:t>publication in high-impact peer-reviewed journals, or other prominent discipline-relevant outlets</w:t>
            </w:r>
            <w:r w:rsidR="00E81867" w:rsidRPr="0F954157">
              <w:rPr>
                <w:sz w:val="20"/>
                <w:szCs w:val="20"/>
              </w:rPr>
              <w:t>.</w:t>
            </w:r>
          </w:p>
          <w:p w14:paraId="7FE2025B" w14:textId="2BDD9050" w:rsidR="00B448F6" w:rsidRPr="00931077" w:rsidRDefault="6F73043F" w:rsidP="230D0032">
            <w:pPr>
              <w:pStyle w:val="ListParagraph"/>
              <w:widowControl w:val="0"/>
              <w:numPr>
                <w:ilvl w:val="0"/>
                <w:numId w:val="7"/>
              </w:numPr>
              <w:spacing w:after="120" w:line="240" w:lineRule="auto"/>
              <w:ind w:left="169" w:hanging="169"/>
              <w:rPr>
                <w:sz w:val="20"/>
                <w:szCs w:val="20"/>
                <w:highlight w:val="yellow"/>
              </w:rPr>
            </w:pPr>
            <w:r w:rsidRPr="00931077">
              <w:rPr>
                <w:sz w:val="20"/>
                <w:szCs w:val="20"/>
                <w:highlight w:val="yellow"/>
              </w:rPr>
              <w:t>publications selected as editor’s choice in professional journals or highlighted in the press.</w:t>
            </w:r>
          </w:p>
          <w:p w14:paraId="64C75B70" w14:textId="1F476C78" w:rsidR="00B448F6" w:rsidRPr="00931077" w:rsidRDefault="6F73043F" w:rsidP="230D0032">
            <w:pPr>
              <w:pStyle w:val="ListParagraph"/>
              <w:widowControl w:val="0"/>
              <w:numPr>
                <w:ilvl w:val="0"/>
                <w:numId w:val="7"/>
              </w:numPr>
              <w:spacing w:after="120" w:line="240" w:lineRule="auto"/>
              <w:ind w:left="169" w:hanging="169"/>
              <w:rPr>
                <w:sz w:val="20"/>
                <w:szCs w:val="20"/>
                <w:highlight w:val="yellow"/>
              </w:rPr>
            </w:pPr>
            <w:r w:rsidRPr="00931077">
              <w:rPr>
                <w:sz w:val="20"/>
                <w:szCs w:val="20"/>
                <w:highlight w:val="yellow"/>
              </w:rPr>
              <w:t>exceptional record of speaker invitations at peer universities and scientific</w:t>
            </w:r>
            <w:r w:rsidR="0C6CFFAE" w:rsidRPr="00931077">
              <w:rPr>
                <w:sz w:val="20"/>
                <w:szCs w:val="20"/>
                <w:highlight w:val="yellow"/>
              </w:rPr>
              <w:t xml:space="preserve"> conferences.</w:t>
            </w:r>
          </w:p>
          <w:p w14:paraId="16B0E5EE" w14:textId="12119E44" w:rsidR="00B448F6" w:rsidRPr="00931077" w:rsidRDefault="0C6CFFAE" w:rsidP="230D0032">
            <w:pPr>
              <w:pStyle w:val="ListParagraph"/>
              <w:widowControl w:val="0"/>
              <w:numPr>
                <w:ilvl w:val="0"/>
                <w:numId w:val="7"/>
              </w:numPr>
              <w:spacing w:after="120" w:line="240" w:lineRule="auto"/>
              <w:ind w:left="169" w:hanging="169"/>
              <w:rPr>
                <w:sz w:val="20"/>
                <w:szCs w:val="20"/>
                <w:highlight w:val="yellow"/>
                <w:lang w:val="en-US"/>
              </w:rPr>
            </w:pPr>
            <w:r w:rsidRPr="00931077">
              <w:rPr>
                <w:sz w:val="20"/>
                <w:szCs w:val="20"/>
                <w:highlight w:val="yellow"/>
                <w:lang w:val="en-US"/>
              </w:rPr>
              <w:t>selection as keynote or plenary speaker.</w:t>
            </w:r>
          </w:p>
        </w:tc>
      </w:tr>
      <w:tr w:rsidR="00E81867" w:rsidRPr="001E56E6" w14:paraId="2AB994BE" w14:textId="77777777" w:rsidTr="230D0032">
        <w:trPr>
          <w:trHeight w:val="1590"/>
        </w:trPr>
        <w:tc>
          <w:tcPr>
            <w:tcW w:w="691" w:type="pct"/>
          </w:tcPr>
          <w:p w14:paraId="1C4C5591" w14:textId="77777777" w:rsidR="00E81867" w:rsidRPr="001E56E6" w:rsidRDefault="00E81867">
            <w:pPr>
              <w:widowControl w:val="0"/>
              <w:spacing w:after="120" w:line="240" w:lineRule="auto"/>
              <w:rPr>
                <w:b/>
                <w:bCs/>
                <w:sz w:val="20"/>
                <w:szCs w:val="20"/>
              </w:rPr>
            </w:pPr>
            <w:r w:rsidRPr="001E56E6">
              <w:rPr>
                <w:b/>
                <w:bCs/>
                <w:sz w:val="20"/>
                <w:szCs w:val="20"/>
              </w:rPr>
              <w:t xml:space="preserve">Lab/Core Facility Operations and Management </w:t>
            </w:r>
          </w:p>
          <w:p w14:paraId="377B6FD2" w14:textId="77777777" w:rsidR="00E81867" w:rsidRPr="001E56E6" w:rsidRDefault="00E81867">
            <w:pPr>
              <w:widowControl w:val="0"/>
              <w:spacing w:after="120" w:line="240" w:lineRule="auto"/>
              <w:rPr>
                <w:b/>
                <w:bCs/>
                <w:sz w:val="20"/>
                <w:szCs w:val="20"/>
              </w:rPr>
            </w:pPr>
          </w:p>
        </w:tc>
        <w:tc>
          <w:tcPr>
            <w:tcW w:w="1092" w:type="pct"/>
            <w:shd w:val="clear" w:color="auto" w:fill="auto"/>
            <w:tcMar>
              <w:top w:w="58" w:type="dxa"/>
              <w:left w:w="58" w:type="dxa"/>
              <w:bottom w:w="58" w:type="dxa"/>
              <w:right w:w="58" w:type="dxa"/>
            </w:tcMar>
          </w:tcPr>
          <w:p w14:paraId="157DA475" w14:textId="77777777" w:rsidR="00E81867" w:rsidRPr="001E56E6" w:rsidRDefault="00E81867">
            <w:pPr>
              <w:widowControl w:val="0"/>
              <w:spacing w:after="120" w:line="240" w:lineRule="auto"/>
              <w:rPr>
                <w:sz w:val="20"/>
                <w:szCs w:val="20"/>
              </w:rPr>
            </w:pPr>
            <w:r w:rsidRPr="001E56E6">
              <w:rPr>
                <w:sz w:val="20"/>
                <w:szCs w:val="20"/>
              </w:rPr>
              <w:t>Lab/Core lacks the latest up-to-date equipment/ technologies/protocols.</w:t>
            </w:r>
          </w:p>
          <w:p w14:paraId="101AD5D4" w14:textId="77777777" w:rsidR="00E81867" w:rsidRPr="001E56E6" w:rsidRDefault="00E81867">
            <w:pPr>
              <w:widowControl w:val="0"/>
              <w:spacing w:after="120" w:line="240" w:lineRule="auto"/>
              <w:rPr>
                <w:sz w:val="20"/>
                <w:szCs w:val="20"/>
                <w:lang w:val="en-US"/>
              </w:rPr>
            </w:pPr>
            <w:r w:rsidRPr="001E56E6">
              <w:rPr>
                <w:sz w:val="20"/>
                <w:szCs w:val="20"/>
                <w:lang w:val="en-US"/>
              </w:rPr>
              <w:t xml:space="preserve">Research community advising on </w:t>
            </w:r>
            <w:proofErr w:type="gramStart"/>
            <w:r w:rsidRPr="001E56E6">
              <w:rPr>
                <w:sz w:val="20"/>
                <w:szCs w:val="20"/>
                <w:lang w:val="en-US"/>
              </w:rPr>
              <w:t>new technologies</w:t>
            </w:r>
            <w:proofErr w:type="gramEnd"/>
            <w:r w:rsidRPr="001E56E6">
              <w:rPr>
                <w:sz w:val="20"/>
                <w:szCs w:val="20"/>
                <w:lang w:val="en-US"/>
              </w:rPr>
              <w:t xml:space="preserve">/equipment </w:t>
            </w:r>
            <w:r w:rsidRPr="001E56E6">
              <w:rPr>
                <w:sz w:val="20"/>
                <w:szCs w:val="20"/>
                <w:lang w:val="en-US"/>
              </w:rPr>
              <w:lastRenderedPageBreak/>
              <w:t>required for external funding is weak or lacking.</w:t>
            </w:r>
          </w:p>
          <w:p w14:paraId="7089D7C4" w14:textId="77777777" w:rsidR="00E81867" w:rsidRPr="001E56E6" w:rsidRDefault="00E81867">
            <w:pPr>
              <w:widowControl w:val="0"/>
              <w:spacing w:after="120" w:line="240" w:lineRule="auto"/>
              <w:rPr>
                <w:sz w:val="20"/>
                <w:szCs w:val="20"/>
                <w:lang w:val="en-US"/>
              </w:rPr>
            </w:pPr>
            <w:r w:rsidRPr="001E56E6">
              <w:rPr>
                <w:sz w:val="20"/>
                <w:szCs w:val="20"/>
                <w:lang w:val="en-US"/>
              </w:rPr>
              <w:t xml:space="preserve">Services </w:t>
            </w:r>
            <w:proofErr w:type="gramStart"/>
            <w:r w:rsidRPr="001E56E6">
              <w:rPr>
                <w:sz w:val="20"/>
                <w:szCs w:val="20"/>
                <w:lang w:val="en-US"/>
              </w:rPr>
              <w:t>are not provided</w:t>
            </w:r>
            <w:proofErr w:type="gramEnd"/>
            <w:r w:rsidRPr="001E56E6">
              <w:rPr>
                <w:sz w:val="20"/>
                <w:szCs w:val="20"/>
                <w:lang w:val="en-US"/>
              </w:rPr>
              <w:t xml:space="preserve"> in a timely or professional manner.</w:t>
            </w:r>
          </w:p>
        </w:tc>
        <w:tc>
          <w:tcPr>
            <w:tcW w:w="1032" w:type="pct"/>
            <w:shd w:val="clear" w:color="auto" w:fill="auto"/>
            <w:tcMar>
              <w:top w:w="58" w:type="dxa"/>
              <w:left w:w="58" w:type="dxa"/>
              <w:bottom w:w="58" w:type="dxa"/>
              <w:right w:w="58" w:type="dxa"/>
            </w:tcMar>
          </w:tcPr>
          <w:p w14:paraId="73276B6B" w14:textId="77777777" w:rsidR="00E81867" w:rsidRPr="001E56E6" w:rsidRDefault="00E81867">
            <w:pPr>
              <w:widowControl w:val="0"/>
              <w:spacing w:after="120" w:line="240" w:lineRule="auto"/>
              <w:rPr>
                <w:sz w:val="20"/>
                <w:szCs w:val="20"/>
                <w:lang w:val="en-US"/>
              </w:rPr>
            </w:pPr>
            <w:r w:rsidRPr="001E56E6">
              <w:rPr>
                <w:sz w:val="20"/>
                <w:szCs w:val="20"/>
                <w:lang w:val="en-US"/>
              </w:rPr>
              <w:lastRenderedPageBreak/>
              <w:t xml:space="preserve">Lab/Core is </w:t>
            </w:r>
            <w:proofErr w:type="gramStart"/>
            <w:r w:rsidRPr="001E56E6">
              <w:rPr>
                <w:sz w:val="20"/>
                <w:szCs w:val="20"/>
                <w:lang w:val="en-US"/>
              </w:rPr>
              <w:t>early stages</w:t>
            </w:r>
            <w:proofErr w:type="gramEnd"/>
            <w:r w:rsidRPr="001E56E6">
              <w:rPr>
                <w:sz w:val="20"/>
                <w:szCs w:val="20"/>
                <w:lang w:val="en-US"/>
              </w:rPr>
              <w:t xml:space="preserve"> of becoming established. </w:t>
            </w:r>
          </w:p>
          <w:p w14:paraId="4A50D365" w14:textId="77777777" w:rsidR="00E81867" w:rsidRPr="001E56E6" w:rsidRDefault="00E81867">
            <w:pPr>
              <w:widowControl w:val="0"/>
              <w:spacing w:after="120" w:line="240" w:lineRule="auto"/>
              <w:rPr>
                <w:sz w:val="20"/>
                <w:szCs w:val="20"/>
              </w:rPr>
            </w:pPr>
            <w:r w:rsidRPr="001E56E6">
              <w:rPr>
                <w:sz w:val="20"/>
                <w:szCs w:val="20"/>
              </w:rPr>
              <w:t xml:space="preserve">Lab/Core equipment/technology are falling behind, but efforts are </w:t>
            </w:r>
            <w:proofErr w:type="gramStart"/>
            <w:r w:rsidRPr="001E56E6">
              <w:rPr>
                <w:sz w:val="20"/>
                <w:szCs w:val="20"/>
              </w:rPr>
              <w:t xml:space="preserve">being </w:t>
            </w:r>
            <w:r w:rsidRPr="001E56E6">
              <w:rPr>
                <w:sz w:val="20"/>
                <w:szCs w:val="20"/>
              </w:rPr>
              <w:lastRenderedPageBreak/>
              <w:t>made</w:t>
            </w:r>
            <w:proofErr w:type="gramEnd"/>
            <w:r w:rsidRPr="001E56E6">
              <w:rPr>
                <w:sz w:val="20"/>
                <w:szCs w:val="20"/>
              </w:rPr>
              <w:t xml:space="preserve"> to secure funding needed to upgrade.</w:t>
            </w:r>
          </w:p>
          <w:p w14:paraId="19CA9659" w14:textId="77777777" w:rsidR="00E81867" w:rsidRPr="001E56E6" w:rsidRDefault="00E81867">
            <w:pPr>
              <w:widowControl w:val="0"/>
              <w:spacing w:after="120" w:line="240" w:lineRule="auto"/>
              <w:rPr>
                <w:sz w:val="20"/>
                <w:szCs w:val="20"/>
                <w:lang w:val="en-US"/>
              </w:rPr>
            </w:pPr>
            <w:r w:rsidRPr="0F954157">
              <w:rPr>
                <w:sz w:val="20"/>
                <w:szCs w:val="20"/>
                <w:lang w:val="en-US"/>
              </w:rPr>
              <w:t xml:space="preserve">Lab/Core is building relationships to research community to better advise on </w:t>
            </w:r>
            <w:proofErr w:type="gramStart"/>
            <w:r w:rsidRPr="0F954157">
              <w:rPr>
                <w:sz w:val="20"/>
                <w:szCs w:val="20"/>
                <w:lang w:val="en-US"/>
              </w:rPr>
              <w:t>new technologies</w:t>
            </w:r>
            <w:proofErr w:type="gramEnd"/>
            <w:r w:rsidRPr="0F954157">
              <w:rPr>
                <w:sz w:val="20"/>
                <w:szCs w:val="20"/>
                <w:lang w:val="en-US"/>
              </w:rPr>
              <w:t>/ equipment to maintain competitive research environment for external funding.</w:t>
            </w:r>
          </w:p>
          <w:p w14:paraId="4C2A4DEB" w14:textId="4EF89937" w:rsidR="0F954157" w:rsidRDefault="0F954157" w:rsidP="0F954157">
            <w:pPr>
              <w:widowControl w:val="0"/>
              <w:spacing w:after="120" w:line="240" w:lineRule="auto"/>
              <w:rPr>
                <w:sz w:val="20"/>
                <w:szCs w:val="20"/>
                <w:lang w:val="en-US"/>
              </w:rPr>
            </w:pPr>
          </w:p>
          <w:p w14:paraId="0BF680D8" w14:textId="77777777" w:rsidR="00E81867" w:rsidRPr="001E56E6" w:rsidRDefault="00E81867">
            <w:pPr>
              <w:widowControl w:val="0"/>
              <w:spacing w:after="120" w:line="240" w:lineRule="auto"/>
              <w:rPr>
                <w:sz w:val="20"/>
                <w:szCs w:val="20"/>
                <w:lang w:val="en-US"/>
              </w:rPr>
            </w:pPr>
            <w:r w:rsidRPr="001E56E6">
              <w:rPr>
                <w:sz w:val="20"/>
                <w:szCs w:val="20"/>
                <w:lang w:val="en-US"/>
              </w:rPr>
              <w:t xml:space="preserve">Lab/core is in </w:t>
            </w:r>
            <w:proofErr w:type="gramStart"/>
            <w:r w:rsidRPr="001E56E6">
              <w:rPr>
                <w:sz w:val="20"/>
                <w:szCs w:val="20"/>
                <w:lang w:val="en-US"/>
              </w:rPr>
              <w:t>process</w:t>
            </w:r>
            <w:proofErr w:type="gramEnd"/>
            <w:r w:rsidRPr="001E56E6">
              <w:rPr>
                <w:sz w:val="20"/>
                <w:szCs w:val="20"/>
                <w:lang w:val="en-US"/>
              </w:rPr>
              <w:t xml:space="preserve"> of recruiting and training a competent and professional staff.</w:t>
            </w:r>
          </w:p>
        </w:tc>
        <w:tc>
          <w:tcPr>
            <w:tcW w:w="1092" w:type="pct"/>
            <w:shd w:val="clear" w:color="auto" w:fill="auto"/>
            <w:tcMar>
              <w:top w:w="58" w:type="dxa"/>
              <w:left w:w="58" w:type="dxa"/>
              <w:bottom w:w="58" w:type="dxa"/>
              <w:right w:w="58" w:type="dxa"/>
            </w:tcMar>
          </w:tcPr>
          <w:p w14:paraId="0AB98DE7" w14:textId="77777777" w:rsidR="00E81867" w:rsidRPr="001E56E6" w:rsidRDefault="00E81867">
            <w:pPr>
              <w:widowControl w:val="0"/>
              <w:spacing w:after="120" w:line="240" w:lineRule="auto"/>
              <w:rPr>
                <w:sz w:val="20"/>
                <w:szCs w:val="20"/>
              </w:rPr>
            </w:pPr>
            <w:r w:rsidRPr="0F954157">
              <w:rPr>
                <w:sz w:val="20"/>
                <w:szCs w:val="20"/>
              </w:rPr>
              <w:lastRenderedPageBreak/>
              <w:t>Lab/Core offers standard equipment/ technologies/protocols.</w:t>
            </w:r>
          </w:p>
          <w:p w14:paraId="0B858993" w14:textId="72E9E651" w:rsidR="00E81867" w:rsidRPr="001E56E6" w:rsidRDefault="00E81867" w:rsidP="0F954157">
            <w:pPr>
              <w:widowControl w:val="0"/>
              <w:spacing w:after="120" w:line="240" w:lineRule="auto"/>
              <w:rPr>
                <w:sz w:val="20"/>
                <w:szCs w:val="20"/>
                <w:lang w:val="en-US"/>
              </w:rPr>
            </w:pPr>
            <w:r w:rsidRPr="0F954157">
              <w:rPr>
                <w:sz w:val="20"/>
                <w:szCs w:val="20"/>
                <w:lang w:val="en-US"/>
              </w:rPr>
              <w:t xml:space="preserve">Advises </w:t>
            </w:r>
            <w:proofErr w:type="gramStart"/>
            <w:r w:rsidRPr="0F954157">
              <w:rPr>
                <w:sz w:val="20"/>
                <w:szCs w:val="20"/>
                <w:lang w:val="en-US"/>
              </w:rPr>
              <w:t>research</w:t>
            </w:r>
            <w:proofErr w:type="gramEnd"/>
            <w:r w:rsidRPr="0F954157">
              <w:rPr>
                <w:sz w:val="20"/>
                <w:szCs w:val="20"/>
                <w:lang w:val="en-US"/>
              </w:rPr>
              <w:t xml:space="preserve"> community on standard technologies/equipment to maintain competitive </w:t>
            </w:r>
            <w:r w:rsidRPr="0F954157">
              <w:rPr>
                <w:sz w:val="20"/>
                <w:szCs w:val="20"/>
                <w:lang w:val="en-US"/>
              </w:rPr>
              <w:lastRenderedPageBreak/>
              <w:t>research environment for external funding.</w:t>
            </w:r>
          </w:p>
          <w:p w14:paraId="7A1D4B7E" w14:textId="5762CE22" w:rsidR="0F954157" w:rsidRDefault="00E81867" w:rsidP="0F954157">
            <w:pPr>
              <w:widowControl w:val="0"/>
              <w:spacing w:after="120" w:line="240" w:lineRule="auto"/>
              <w:rPr>
                <w:sz w:val="20"/>
                <w:szCs w:val="20"/>
                <w:lang w:val="en-US"/>
              </w:rPr>
            </w:pPr>
            <w:r w:rsidRPr="0F954157">
              <w:rPr>
                <w:sz w:val="20"/>
                <w:szCs w:val="20"/>
                <w:lang w:val="en-US"/>
              </w:rPr>
              <w:t xml:space="preserve">Services </w:t>
            </w:r>
            <w:proofErr w:type="gramStart"/>
            <w:r w:rsidRPr="0F954157">
              <w:rPr>
                <w:sz w:val="20"/>
                <w:szCs w:val="20"/>
                <w:lang w:val="en-US"/>
              </w:rPr>
              <w:t>are provided</w:t>
            </w:r>
            <w:proofErr w:type="gramEnd"/>
            <w:r w:rsidRPr="0F954157">
              <w:rPr>
                <w:sz w:val="20"/>
                <w:szCs w:val="20"/>
                <w:lang w:val="en-US"/>
              </w:rPr>
              <w:t xml:space="preserve"> mostly in a timely and professional manner by </w:t>
            </w:r>
            <w:proofErr w:type="gramStart"/>
            <w:r w:rsidRPr="0F954157">
              <w:rPr>
                <w:sz w:val="20"/>
                <w:szCs w:val="20"/>
                <w:lang w:val="en-US"/>
              </w:rPr>
              <w:t>a competent</w:t>
            </w:r>
            <w:proofErr w:type="gramEnd"/>
            <w:r w:rsidRPr="0F954157">
              <w:rPr>
                <w:sz w:val="20"/>
                <w:szCs w:val="20"/>
                <w:lang w:val="en-US"/>
              </w:rPr>
              <w:t xml:space="preserve"> and professional staff.</w:t>
            </w:r>
          </w:p>
          <w:p w14:paraId="762F3A60" w14:textId="048ACF17" w:rsidR="00E81867" w:rsidRPr="001E56E6" w:rsidRDefault="00E81867" w:rsidP="0F954157">
            <w:pPr>
              <w:widowControl w:val="0"/>
              <w:spacing w:after="120" w:line="240" w:lineRule="auto"/>
              <w:rPr>
                <w:sz w:val="20"/>
                <w:szCs w:val="20"/>
                <w:lang w:val="en-US"/>
              </w:rPr>
            </w:pPr>
            <w:r w:rsidRPr="0F954157">
              <w:rPr>
                <w:sz w:val="20"/>
                <w:szCs w:val="20"/>
                <w:lang w:val="en-US"/>
              </w:rPr>
              <w:t xml:space="preserve">Record of </w:t>
            </w:r>
            <w:r w:rsidR="0CA972BA" w:rsidRPr="0F954157">
              <w:rPr>
                <w:sz w:val="20"/>
                <w:szCs w:val="20"/>
                <w:lang w:val="en-US"/>
              </w:rPr>
              <w:t xml:space="preserve">promoting inclusive practices and equitable processes </w:t>
            </w:r>
            <w:r w:rsidR="70F4BCA6" w:rsidRPr="0F954157">
              <w:rPr>
                <w:sz w:val="20"/>
                <w:szCs w:val="20"/>
                <w:lang w:val="en-US"/>
              </w:rPr>
              <w:t xml:space="preserve">for </w:t>
            </w:r>
            <w:r w:rsidRPr="0F954157">
              <w:rPr>
                <w:sz w:val="20"/>
                <w:szCs w:val="20"/>
                <w:lang w:val="en-US"/>
              </w:rPr>
              <w:t>staff</w:t>
            </w:r>
            <w:r w:rsidR="32D6276A" w:rsidRPr="0F954157">
              <w:rPr>
                <w:sz w:val="20"/>
                <w:szCs w:val="20"/>
                <w:lang w:val="en-US"/>
              </w:rPr>
              <w:t xml:space="preserve"> and customers</w:t>
            </w:r>
            <w:r w:rsidRPr="0F954157">
              <w:rPr>
                <w:sz w:val="20"/>
                <w:szCs w:val="20"/>
                <w:lang w:val="en-US"/>
              </w:rPr>
              <w:t>.</w:t>
            </w:r>
          </w:p>
        </w:tc>
        <w:tc>
          <w:tcPr>
            <w:tcW w:w="1092" w:type="pct"/>
            <w:shd w:val="clear" w:color="auto" w:fill="auto"/>
            <w:tcMar>
              <w:top w:w="58" w:type="dxa"/>
              <w:left w:w="58" w:type="dxa"/>
              <w:bottom w:w="58" w:type="dxa"/>
              <w:right w:w="58" w:type="dxa"/>
            </w:tcMar>
          </w:tcPr>
          <w:p w14:paraId="0CDF6559" w14:textId="77777777" w:rsidR="00E81867" w:rsidRPr="001E56E6" w:rsidRDefault="00E81867">
            <w:pPr>
              <w:widowControl w:val="0"/>
              <w:spacing w:after="120" w:line="240" w:lineRule="auto"/>
              <w:rPr>
                <w:sz w:val="20"/>
                <w:szCs w:val="20"/>
              </w:rPr>
            </w:pPr>
            <w:r w:rsidRPr="0F954157">
              <w:rPr>
                <w:sz w:val="20"/>
                <w:szCs w:val="20"/>
              </w:rPr>
              <w:lastRenderedPageBreak/>
              <w:t>Lab/Core offers the leading-edge up-to-date equipment/ technologies/protocols.</w:t>
            </w:r>
          </w:p>
          <w:p w14:paraId="6FD6BFF0" w14:textId="4D4C7B58" w:rsidR="0F954157" w:rsidRDefault="0F954157" w:rsidP="0F954157">
            <w:pPr>
              <w:widowControl w:val="0"/>
              <w:spacing w:after="120" w:line="240" w:lineRule="auto"/>
              <w:rPr>
                <w:sz w:val="20"/>
                <w:szCs w:val="20"/>
                <w:lang w:val="en-US"/>
              </w:rPr>
            </w:pPr>
          </w:p>
          <w:p w14:paraId="713FAD2B" w14:textId="0C98F3C2" w:rsidR="00E81867" w:rsidRPr="001E56E6" w:rsidRDefault="6360078B">
            <w:pPr>
              <w:widowControl w:val="0"/>
              <w:spacing w:after="120" w:line="240" w:lineRule="auto"/>
              <w:rPr>
                <w:sz w:val="20"/>
                <w:szCs w:val="20"/>
                <w:lang w:val="en-US"/>
              </w:rPr>
            </w:pPr>
            <w:r w:rsidRPr="0F954157">
              <w:rPr>
                <w:sz w:val="20"/>
                <w:szCs w:val="20"/>
                <w:lang w:val="en-US"/>
              </w:rPr>
              <w:t>Exceptional record</w:t>
            </w:r>
            <w:r w:rsidR="00E81867" w:rsidRPr="0F954157">
              <w:rPr>
                <w:sz w:val="20"/>
                <w:szCs w:val="20"/>
                <w:lang w:val="en-US"/>
              </w:rPr>
              <w:t xml:space="preserve"> </w:t>
            </w:r>
            <w:r w:rsidR="366673BC" w:rsidRPr="0F954157">
              <w:rPr>
                <w:sz w:val="20"/>
                <w:szCs w:val="20"/>
                <w:lang w:val="en-US"/>
              </w:rPr>
              <w:t xml:space="preserve">of innovation via </w:t>
            </w:r>
            <w:r w:rsidR="00E81867" w:rsidRPr="0F954157">
              <w:rPr>
                <w:sz w:val="20"/>
                <w:szCs w:val="20"/>
                <w:lang w:val="en-US"/>
              </w:rPr>
              <w:lastRenderedPageBreak/>
              <w:t>technolog</w:t>
            </w:r>
            <w:r w:rsidR="1FEF185A" w:rsidRPr="0F954157">
              <w:rPr>
                <w:sz w:val="20"/>
                <w:szCs w:val="20"/>
                <w:lang w:val="en-US"/>
              </w:rPr>
              <w:t>y</w:t>
            </w:r>
            <w:r w:rsidR="2F848E6E" w:rsidRPr="0F954157">
              <w:rPr>
                <w:sz w:val="20"/>
                <w:szCs w:val="20"/>
                <w:lang w:val="en-US"/>
              </w:rPr>
              <w:t xml:space="preserve"> development</w:t>
            </w:r>
            <w:r w:rsidR="00E81867" w:rsidRPr="0F954157">
              <w:rPr>
                <w:sz w:val="20"/>
                <w:szCs w:val="20"/>
                <w:lang w:val="en-US"/>
              </w:rPr>
              <w:t xml:space="preserve">/equipment </w:t>
            </w:r>
            <w:r w:rsidR="6BD9075A" w:rsidRPr="0F954157">
              <w:rPr>
                <w:sz w:val="20"/>
                <w:szCs w:val="20"/>
                <w:lang w:val="en-US"/>
              </w:rPr>
              <w:t xml:space="preserve">upgrades </w:t>
            </w:r>
            <w:r w:rsidR="00E81867" w:rsidRPr="0F954157">
              <w:rPr>
                <w:sz w:val="20"/>
                <w:szCs w:val="20"/>
                <w:lang w:val="en-US"/>
              </w:rPr>
              <w:t>to maintain competitive research environment for external funding.</w:t>
            </w:r>
          </w:p>
          <w:p w14:paraId="32E34069" w14:textId="62CC16B1" w:rsidR="00E81867" w:rsidRPr="001E56E6" w:rsidRDefault="00E81867">
            <w:pPr>
              <w:widowControl w:val="0"/>
              <w:spacing w:after="120" w:line="240" w:lineRule="auto"/>
              <w:rPr>
                <w:sz w:val="20"/>
                <w:szCs w:val="20"/>
                <w:lang w:val="en-US"/>
              </w:rPr>
            </w:pPr>
            <w:r w:rsidRPr="0F954157">
              <w:rPr>
                <w:sz w:val="20"/>
                <w:szCs w:val="20"/>
                <w:lang w:val="en-US"/>
              </w:rPr>
              <w:t>Service</w:t>
            </w:r>
            <w:r w:rsidR="311E631F" w:rsidRPr="0F954157">
              <w:rPr>
                <w:sz w:val="20"/>
                <w:szCs w:val="20"/>
                <w:lang w:val="en-US"/>
              </w:rPr>
              <w:t xml:space="preserve"> </w:t>
            </w:r>
            <w:r w:rsidR="26AAC990" w:rsidRPr="0F954157">
              <w:rPr>
                <w:sz w:val="20"/>
                <w:szCs w:val="20"/>
                <w:lang w:val="en-US"/>
              </w:rPr>
              <w:t xml:space="preserve">quality, </w:t>
            </w:r>
            <w:r w:rsidR="311E631F" w:rsidRPr="0F954157">
              <w:rPr>
                <w:sz w:val="20"/>
                <w:szCs w:val="20"/>
                <w:lang w:val="en-US"/>
              </w:rPr>
              <w:t>efficiency</w:t>
            </w:r>
            <w:r w:rsidR="6DA19739" w:rsidRPr="0F954157">
              <w:rPr>
                <w:sz w:val="20"/>
                <w:szCs w:val="20"/>
                <w:lang w:val="en-US"/>
              </w:rPr>
              <w:t xml:space="preserve"> and customer satisfaction</w:t>
            </w:r>
            <w:r w:rsidR="311E631F" w:rsidRPr="0F954157">
              <w:rPr>
                <w:sz w:val="20"/>
                <w:szCs w:val="20"/>
                <w:lang w:val="en-US"/>
              </w:rPr>
              <w:t xml:space="preserve"> </w:t>
            </w:r>
            <w:proofErr w:type="gramStart"/>
            <w:r w:rsidR="311E631F" w:rsidRPr="0F954157">
              <w:rPr>
                <w:sz w:val="20"/>
                <w:szCs w:val="20"/>
                <w:lang w:val="en-US"/>
              </w:rPr>
              <w:t>exceeds</w:t>
            </w:r>
            <w:proofErr w:type="gramEnd"/>
            <w:r w:rsidR="311E631F" w:rsidRPr="0F954157">
              <w:rPr>
                <w:sz w:val="20"/>
                <w:szCs w:val="20"/>
                <w:lang w:val="en-US"/>
              </w:rPr>
              <w:t xml:space="preserve"> standards in the space</w:t>
            </w:r>
            <w:r w:rsidRPr="0F954157">
              <w:rPr>
                <w:sz w:val="20"/>
                <w:szCs w:val="20"/>
                <w:lang w:val="en-US"/>
              </w:rPr>
              <w:t xml:space="preserve">. </w:t>
            </w:r>
          </w:p>
          <w:p w14:paraId="532AC44D" w14:textId="7B68A23C" w:rsidR="00E81867" w:rsidRPr="001E56E6" w:rsidRDefault="1F433DCF">
            <w:pPr>
              <w:widowControl w:val="0"/>
              <w:spacing w:after="120" w:line="240" w:lineRule="auto"/>
              <w:rPr>
                <w:sz w:val="20"/>
                <w:szCs w:val="20"/>
              </w:rPr>
            </w:pPr>
            <w:r w:rsidRPr="0F954157">
              <w:rPr>
                <w:sz w:val="20"/>
                <w:szCs w:val="20"/>
              </w:rPr>
              <w:t>Exemplary efforts and initiatives to advance a culture of inclusion and equity for staff and customers</w:t>
            </w:r>
            <w:r w:rsidR="00E81867" w:rsidRPr="0F954157">
              <w:rPr>
                <w:sz w:val="20"/>
                <w:szCs w:val="20"/>
              </w:rPr>
              <w:t xml:space="preserve">. </w:t>
            </w:r>
          </w:p>
        </w:tc>
      </w:tr>
    </w:tbl>
    <w:p w14:paraId="49BD9BCD" w14:textId="77777777" w:rsidR="0027656A" w:rsidRDefault="0027656A" w:rsidP="00270620">
      <w:pPr>
        <w:tabs>
          <w:tab w:val="left" w:pos="6524"/>
        </w:tabs>
        <w:spacing w:line="240" w:lineRule="auto"/>
        <w:rPr>
          <w:lang w:val="en-US"/>
        </w:rPr>
      </w:pPr>
    </w:p>
    <w:p w14:paraId="7725F465" w14:textId="77777777" w:rsidR="0027656A" w:rsidRDefault="0027656A" w:rsidP="00270620">
      <w:pPr>
        <w:spacing w:line="240" w:lineRule="auto"/>
        <w:rPr>
          <w:lang w:val="en-US"/>
        </w:rPr>
      </w:pPr>
      <w:r>
        <w:rPr>
          <w:lang w:val="en-US"/>
        </w:rPr>
        <w:br w:type="page"/>
      </w:r>
    </w:p>
    <w:p w14:paraId="796D5C7D" w14:textId="77777777" w:rsidR="00675D9E" w:rsidRPr="00E81867" w:rsidRDefault="00675D9E" w:rsidP="00270620">
      <w:pPr>
        <w:tabs>
          <w:tab w:val="left" w:pos="6524"/>
        </w:tabs>
        <w:spacing w:line="240" w:lineRule="auto"/>
        <w:rPr>
          <w:b/>
          <w:bCs/>
          <w:sz w:val="20"/>
          <w:szCs w:val="20"/>
        </w:rPr>
      </w:pPr>
      <w:r w:rsidRPr="00E81867">
        <w:rPr>
          <w:b/>
          <w:bCs/>
          <w:sz w:val="20"/>
          <w:szCs w:val="20"/>
        </w:rPr>
        <w:lastRenderedPageBreak/>
        <w:t xml:space="preserve">Service </w:t>
      </w:r>
    </w:p>
    <w:p w14:paraId="1D500CF0" w14:textId="144014DF" w:rsidR="00675D9E" w:rsidRPr="00E81867" w:rsidRDefault="00675D9E" w:rsidP="00270620">
      <w:pPr>
        <w:tabs>
          <w:tab w:val="left" w:pos="6524"/>
        </w:tabs>
        <w:spacing w:line="240" w:lineRule="auto"/>
        <w:rPr>
          <w:sz w:val="20"/>
          <w:szCs w:val="20"/>
        </w:rPr>
      </w:pPr>
      <w:r w:rsidRPr="00E81867">
        <w:rPr>
          <w:sz w:val="20"/>
          <w:szCs w:val="20"/>
        </w:rPr>
        <w:t>Academic service includes contributions of time, energy, and the leadership that apply professional training and competence to issues and problems of significance internally (e.g., via committee work, mentoring of colleagues) and to scholarly and professional organizations.</w:t>
      </w:r>
    </w:p>
    <w:p w14:paraId="1659103F" w14:textId="77777777" w:rsidR="00562136" w:rsidRDefault="00562136" w:rsidP="00270620">
      <w:pPr>
        <w:tabs>
          <w:tab w:val="left" w:pos="6524"/>
        </w:tabs>
        <w:spacing w:line="240" w:lineRule="auto"/>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51"/>
        <w:gridCol w:w="2551"/>
        <w:gridCol w:w="2551"/>
        <w:gridCol w:w="2551"/>
      </w:tblGrid>
      <w:tr w:rsidR="00562136" w:rsidRPr="00E81867" w14:paraId="2D8CD145" w14:textId="77777777" w:rsidTr="230D0032">
        <w:tc>
          <w:tcPr>
            <w:tcW w:w="1250" w:type="pct"/>
            <w:shd w:val="clear" w:color="auto" w:fill="auto"/>
            <w:tcMar>
              <w:top w:w="100" w:type="dxa"/>
              <w:left w:w="100" w:type="dxa"/>
              <w:bottom w:w="100" w:type="dxa"/>
              <w:right w:w="100" w:type="dxa"/>
            </w:tcMar>
          </w:tcPr>
          <w:p w14:paraId="56978295" w14:textId="1E97D829" w:rsidR="00562136" w:rsidRPr="00E81867" w:rsidRDefault="00562136" w:rsidP="00270620">
            <w:pPr>
              <w:widowControl w:val="0"/>
              <w:spacing w:line="240" w:lineRule="auto"/>
              <w:rPr>
                <w:b/>
                <w:bCs/>
                <w:color w:val="808080" w:themeColor="background1" w:themeShade="80"/>
                <w:sz w:val="20"/>
                <w:szCs w:val="20"/>
              </w:rPr>
            </w:pPr>
            <w:r w:rsidRPr="00E81867">
              <w:rPr>
                <w:b/>
                <w:bCs/>
                <w:sz w:val="20"/>
                <w:szCs w:val="20"/>
              </w:rPr>
              <w:t>Not Meeting Expectations</w:t>
            </w:r>
          </w:p>
        </w:tc>
        <w:tc>
          <w:tcPr>
            <w:tcW w:w="1250" w:type="pct"/>
            <w:shd w:val="clear" w:color="auto" w:fill="auto"/>
            <w:tcMar>
              <w:top w:w="100" w:type="dxa"/>
              <w:left w:w="100" w:type="dxa"/>
              <w:bottom w:w="100" w:type="dxa"/>
              <w:right w:w="100" w:type="dxa"/>
            </w:tcMar>
          </w:tcPr>
          <w:p w14:paraId="0D7978E8" w14:textId="424C558A" w:rsidR="00562136" w:rsidRPr="00E81867" w:rsidRDefault="00562136" w:rsidP="00270620">
            <w:pPr>
              <w:widowControl w:val="0"/>
              <w:spacing w:line="240" w:lineRule="auto"/>
              <w:rPr>
                <w:b/>
                <w:bCs/>
                <w:color w:val="808080" w:themeColor="background1" w:themeShade="80"/>
                <w:sz w:val="20"/>
                <w:szCs w:val="20"/>
              </w:rPr>
            </w:pPr>
            <w:r w:rsidRPr="00E81867">
              <w:rPr>
                <w:b/>
                <w:bCs/>
                <w:sz w:val="20"/>
                <w:szCs w:val="20"/>
              </w:rPr>
              <w:t>Building</w:t>
            </w:r>
          </w:p>
        </w:tc>
        <w:tc>
          <w:tcPr>
            <w:tcW w:w="1250" w:type="pct"/>
            <w:shd w:val="clear" w:color="auto" w:fill="auto"/>
            <w:tcMar>
              <w:top w:w="100" w:type="dxa"/>
              <w:left w:w="100" w:type="dxa"/>
              <w:bottom w:w="100" w:type="dxa"/>
              <w:right w:w="100" w:type="dxa"/>
            </w:tcMar>
          </w:tcPr>
          <w:p w14:paraId="0820098B" w14:textId="057A7544" w:rsidR="00562136" w:rsidRPr="00E81867" w:rsidRDefault="00562136" w:rsidP="00270620">
            <w:pPr>
              <w:widowControl w:val="0"/>
              <w:spacing w:line="240" w:lineRule="auto"/>
              <w:rPr>
                <w:b/>
                <w:bCs/>
                <w:color w:val="808080" w:themeColor="background1" w:themeShade="80"/>
                <w:sz w:val="20"/>
                <w:szCs w:val="20"/>
              </w:rPr>
            </w:pPr>
            <w:r w:rsidRPr="00E81867">
              <w:rPr>
                <w:b/>
                <w:bCs/>
                <w:sz w:val="20"/>
                <w:szCs w:val="20"/>
              </w:rPr>
              <w:t>Strong</w:t>
            </w:r>
          </w:p>
        </w:tc>
        <w:tc>
          <w:tcPr>
            <w:tcW w:w="1250" w:type="pct"/>
            <w:shd w:val="clear" w:color="auto" w:fill="auto"/>
            <w:tcMar>
              <w:top w:w="100" w:type="dxa"/>
              <w:left w:w="100" w:type="dxa"/>
              <w:bottom w:w="100" w:type="dxa"/>
              <w:right w:w="100" w:type="dxa"/>
            </w:tcMar>
          </w:tcPr>
          <w:p w14:paraId="501AC1E2" w14:textId="45F154EB" w:rsidR="00562136" w:rsidRPr="00E81867" w:rsidRDefault="00562136" w:rsidP="00270620">
            <w:pPr>
              <w:widowControl w:val="0"/>
              <w:spacing w:line="240" w:lineRule="auto"/>
              <w:rPr>
                <w:b/>
                <w:bCs/>
                <w:color w:val="808080" w:themeColor="background1" w:themeShade="80"/>
                <w:sz w:val="20"/>
                <w:szCs w:val="20"/>
              </w:rPr>
            </w:pPr>
            <w:r w:rsidRPr="00E81867">
              <w:rPr>
                <w:b/>
                <w:bCs/>
                <w:sz w:val="20"/>
                <w:szCs w:val="20"/>
              </w:rPr>
              <w:t>Leading</w:t>
            </w:r>
          </w:p>
        </w:tc>
      </w:tr>
      <w:tr w:rsidR="00562136" w:rsidRPr="003C1471" w14:paraId="5FFF24AD" w14:textId="77777777" w:rsidTr="230D0032">
        <w:tc>
          <w:tcPr>
            <w:tcW w:w="1250" w:type="pct"/>
            <w:shd w:val="clear" w:color="auto" w:fill="auto"/>
            <w:tcMar>
              <w:top w:w="100" w:type="dxa"/>
              <w:left w:w="100" w:type="dxa"/>
              <w:bottom w:w="100" w:type="dxa"/>
              <w:right w:w="100" w:type="dxa"/>
            </w:tcMar>
          </w:tcPr>
          <w:p w14:paraId="0E451990" w14:textId="77777777" w:rsidR="00562136" w:rsidRDefault="00562136" w:rsidP="00270620">
            <w:pPr>
              <w:widowControl w:val="0"/>
              <w:spacing w:after="120" w:line="240" w:lineRule="auto"/>
              <w:rPr>
                <w:sz w:val="20"/>
                <w:szCs w:val="20"/>
              </w:rPr>
            </w:pPr>
            <w:r w:rsidRPr="59CFC89A">
              <w:rPr>
                <w:sz w:val="20"/>
                <w:szCs w:val="20"/>
              </w:rPr>
              <w:t xml:space="preserve">Little or no meaningful activity in serving the unit, college, institution, or profession. </w:t>
            </w:r>
          </w:p>
          <w:p w14:paraId="0BF26675" w14:textId="77777777" w:rsidR="00562136" w:rsidRPr="006A32BC" w:rsidRDefault="00562136" w:rsidP="00270620">
            <w:pPr>
              <w:widowControl w:val="0"/>
              <w:spacing w:after="120" w:line="240" w:lineRule="auto"/>
              <w:rPr>
                <w:sz w:val="20"/>
                <w:szCs w:val="20"/>
              </w:rPr>
            </w:pPr>
            <w:proofErr w:type="gramStart"/>
            <w:r w:rsidRPr="59CFC89A">
              <w:rPr>
                <w:sz w:val="20"/>
                <w:szCs w:val="20"/>
              </w:rPr>
              <w:t>Level or quality</w:t>
            </w:r>
            <w:proofErr w:type="gramEnd"/>
            <w:r w:rsidRPr="59CFC89A">
              <w:rPr>
                <w:sz w:val="20"/>
                <w:szCs w:val="20"/>
              </w:rPr>
              <w:t xml:space="preserve"> of service does not meet unit expectations as described in the </w:t>
            </w:r>
            <w:r w:rsidRPr="59CFC89A">
              <w:rPr>
                <w:i/>
                <w:iCs/>
                <w:sz w:val="20"/>
                <w:szCs w:val="20"/>
              </w:rPr>
              <w:t>Annual Reporting Framework</w:t>
            </w:r>
            <w:r w:rsidRPr="59CFC89A">
              <w:rPr>
                <w:sz w:val="20"/>
                <w:szCs w:val="20"/>
              </w:rPr>
              <w:t>, with no evidence of efforts to improve contributions.</w:t>
            </w:r>
          </w:p>
        </w:tc>
        <w:tc>
          <w:tcPr>
            <w:tcW w:w="1250" w:type="pct"/>
            <w:shd w:val="clear" w:color="auto" w:fill="auto"/>
            <w:tcMar>
              <w:top w:w="100" w:type="dxa"/>
              <w:left w:w="100" w:type="dxa"/>
              <w:bottom w:w="100" w:type="dxa"/>
              <w:right w:w="100" w:type="dxa"/>
            </w:tcMar>
          </w:tcPr>
          <w:p w14:paraId="6D51525F" w14:textId="77777777" w:rsidR="00562136" w:rsidRPr="006A32BC" w:rsidRDefault="00562136" w:rsidP="00270620">
            <w:pPr>
              <w:widowControl w:val="0"/>
              <w:spacing w:after="120" w:line="240" w:lineRule="auto"/>
              <w:rPr>
                <w:sz w:val="20"/>
                <w:szCs w:val="20"/>
                <w:lang w:val="en-US"/>
              </w:rPr>
            </w:pPr>
            <w:r w:rsidRPr="43E47F24">
              <w:rPr>
                <w:sz w:val="20"/>
                <w:szCs w:val="20"/>
                <w:lang w:val="en-US"/>
              </w:rPr>
              <w:t xml:space="preserve">Investments in serving the unit, college, institution, or profession meet most </w:t>
            </w:r>
            <w:r w:rsidRPr="43E47F24">
              <w:rPr>
                <w:i/>
                <w:iCs/>
                <w:sz w:val="20"/>
                <w:szCs w:val="20"/>
                <w:lang w:val="en-US"/>
              </w:rPr>
              <w:t>unit expectations given rank, position, seniority, and workload expectations</w:t>
            </w:r>
            <w:r w:rsidRPr="43E47F24">
              <w:rPr>
                <w:sz w:val="20"/>
                <w:szCs w:val="20"/>
                <w:lang w:val="en-US"/>
              </w:rPr>
              <w:t xml:space="preserve">, with concrete goals for the coming year and evidence of taking action to improve contributions. </w:t>
            </w:r>
          </w:p>
        </w:tc>
        <w:tc>
          <w:tcPr>
            <w:tcW w:w="1250" w:type="pct"/>
            <w:shd w:val="clear" w:color="auto" w:fill="auto"/>
            <w:tcMar>
              <w:top w:w="100" w:type="dxa"/>
              <w:left w:w="100" w:type="dxa"/>
              <w:bottom w:w="100" w:type="dxa"/>
              <w:right w:w="100" w:type="dxa"/>
            </w:tcMar>
          </w:tcPr>
          <w:p w14:paraId="63D1E55E" w14:textId="77777777" w:rsidR="00562136" w:rsidRDefault="00562136" w:rsidP="00270620">
            <w:pPr>
              <w:widowControl w:val="0"/>
              <w:spacing w:after="120" w:line="240" w:lineRule="auto"/>
              <w:rPr>
                <w:sz w:val="20"/>
                <w:szCs w:val="20"/>
              </w:rPr>
            </w:pPr>
            <w:r w:rsidRPr="59CFC89A">
              <w:rPr>
                <w:sz w:val="20"/>
                <w:szCs w:val="20"/>
              </w:rPr>
              <w:t xml:space="preserve">Level and quality of service meets </w:t>
            </w:r>
            <w:r w:rsidRPr="59CFC89A">
              <w:rPr>
                <w:i/>
                <w:iCs/>
                <w:sz w:val="20"/>
                <w:szCs w:val="20"/>
              </w:rPr>
              <w:t>unit expectations given rank, position, seniority, and workload expectations</w:t>
            </w:r>
            <w:r w:rsidRPr="59CFC89A">
              <w:rPr>
                <w:sz w:val="20"/>
                <w:szCs w:val="20"/>
              </w:rPr>
              <w:t xml:space="preserve">. </w:t>
            </w:r>
          </w:p>
          <w:p w14:paraId="065945B5" w14:textId="77777777" w:rsidR="00562136" w:rsidRDefault="00562136" w:rsidP="00270620">
            <w:pPr>
              <w:widowControl w:val="0"/>
              <w:spacing w:after="120" w:line="240" w:lineRule="auto"/>
              <w:rPr>
                <w:sz w:val="20"/>
                <w:szCs w:val="20"/>
                <w:lang w:val="en-US"/>
              </w:rPr>
            </w:pPr>
            <w:r w:rsidRPr="43E47F24">
              <w:rPr>
                <w:sz w:val="20"/>
                <w:szCs w:val="20"/>
                <w:lang w:val="en-US"/>
              </w:rPr>
              <w:t>Consistent and effective service at</w:t>
            </w:r>
            <w:r w:rsidRPr="43E47F24">
              <w:rPr>
                <w:strike/>
                <w:sz w:val="20"/>
                <w:szCs w:val="20"/>
                <w:lang w:val="en-US"/>
              </w:rPr>
              <w:t xml:space="preserve"> </w:t>
            </w:r>
            <w:r w:rsidRPr="43E47F24">
              <w:rPr>
                <w:sz w:val="20"/>
                <w:szCs w:val="20"/>
                <w:lang w:val="en-US"/>
              </w:rPr>
              <w:t xml:space="preserve">organizational and/or professional levels appropriate to rank, seniority, and milestones for career aspirations. </w:t>
            </w:r>
          </w:p>
          <w:p w14:paraId="701B4385" w14:textId="700B0D25" w:rsidR="00562136" w:rsidRPr="00B44C5F" w:rsidRDefault="3C1C5636" w:rsidP="0F954157">
            <w:pPr>
              <w:widowControl w:val="0"/>
              <w:spacing w:after="120" w:line="240" w:lineRule="auto"/>
              <w:rPr>
                <w:sz w:val="20"/>
                <w:szCs w:val="20"/>
                <w:lang w:val="en-US"/>
              </w:rPr>
            </w:pPr>
            <w:r w:rsidRPr="0F954157">
              <w:rPr>
                <w:sz w:val="20"/>
                <w:szCs w:val="20"/>
                <w:lang w:val="en-US"/>
              </w:rPr>
              <w:t>Effectively collaborates on service efforts in an inclusive and equitable manner.</w:t>
            </w:r>
          </w:p>
          <w:p w14:paraId="29D3DC37" w14:textId="73C6541C" w:rsidR="00562136" w:rsidRPr="00931077" w:rsidRDefault="754E0FFE" w:rsidP="230D0032">
            <w:pPr>
              <w:widowControl w:val="0"/>
              <w:spacing w:after="120" w:line="240" w:lineRule="auto"/>
              <w:rPr>
                <w:sz w:val="20"/>
                <w:szCs w:val="20"/>
                <w:highlight w:val="yellow"/>
                <w:lang w:val="en-US"/>
              </w:rPr>
            </w:pPr>
            <w:r w:rsidRPr="00931077">
              <w:rPr>
                <w:sz w:val="20"/>
                <w:szCs w:val="20"/>
                <w:highlight w:val="yellow"/>
                <w:lang w:val="en-US"/>
              </w:rPr>
              <w:t>Service roles meet expectations of intellectual and organizational leadership for the po</w:t>
            </w:r>
            <w:r w:rsidR="16F76C68" w:rsidRPr="00931077">
              <w:rPr>
                <w:sz w:val="20"/>
                <w:szCs w:val="20"/>
                <w:highlight w:val="yellow"/>
                <w:lang w:val="en-US"/>
              </w:rPr>
              <w:t>sition/rank</w:t>
            </w:r>
            <w:r w:rsidRPr="00931077">
              <w:rPr>
                <w:sz w:val="20"/>
                <w:szCs w:val="20"/>
                <w:highlight w:val="yellow"/>
                <w:lang w:val="en-US"/>
              </w:rPr>
              <w:t>.</w:t>
            </w:r>
          </w:p>
        </w:tc>
        <w:tc>
          <w:tcPr>
            <w:tcW w:w="1250" w:type="pct"/>
            <w:shd w:val="clear" w:color="auto" w:fill="auto"/>
            <w:tcMar>
              <w:top w:w="100" w:type="dxa"/>
              <w:left w:w="100" w:type="dxa"/>
              <w:bottom w:w="100" w:type="dxa"/>
              <w:right w:w="100" w:type="dxa"/>
            </w:tcMar>
          </w:tcPr>
          <w:p w14:paraId="3FB3EAF2" w14:textId="77777777" w:rsidR="00562136" w:rsidRDefault="00562136" w:rsidP="00270620">
            <w:pPr>
              <w:widowControl w:val="0"/>
              <w:spacing w:after="120" w:line="240" w:lineRule="auto"/>
              <w:rPr>
                <w:sz w:val="20"/>
                <w:szCs w:val="20"/>
              </w:rPr>
            </w:pPr>
            <w:r w:rsidRPr="59CFC89A">
              <w:rPr>
                <w:sz w:val="20"/>
                <w:szCs w:val="20"/>
              </w:rPr>
              <w:t xml:space="preserve">Exceptional service contributions toward unit/college/university strategic priorities. </w:t>
            </w:r>
          </w:p>
          <w:p w14:paraId="74490BE5" w14:textId="77777777" w:rsidR="00562136" w:rsidRDefault="00562136" w:rsidP="00270620">
            <w:pPr>
              <w:widowControl w:val="0"/>
              <w:spacing w:after="120" w:line="240" w:lineRule="auto"/>
              <w:rPr>
                <w:sz w:val="20"/>
                <w:szCs w:val="20"/>
              </w:rPr>
            </w:pPr>
            <w:r w:rsidRPr="59CFC89A">
              <w:rPr>
                <w:sz w:val="20"/>
                <w:szCs w:val="20"/>
              </w:rPr>
              <w:t xml:space="preserve">Evidence may include: </w:t>
            </w:r>
          </w:p>
          <w:p w14:paraId="315A430F" w14:textId="77777777" w:rsidR="00562136" w:rsidRPr="00DC66E2" w:rsidRDefault="00562136" w:rsidP="00270620">
            <w:pPr>
              <w:pStyle w:val="ListParagraph"/>
              <w:widowControl w:val="0"/>
              <w:numPr>
                <w:ilvl w:val="0"/>
                <w:numId w:val="7"/>
              </w:numPr>
              <w:spacing w:after="120" w:line="240" w:lineRule="auto"/>
              <w:ind w:left="169" w:hanging="169"/>
              <w:rPr>
                <w:b/>
                <w:bCs/>
                <w:sz w:val="28"/>
                <w:szCs w:val="28"/>
              </w:rPr>
            </w:pPr>
            <w:r w:rsidRPr="59CFC89A">
              <w:rPr>
                <w:sz w:val="20"/>
                <w:szCs w:val="20"/>
              </w:rPr>
              <w:t>high quality service contributions in multiple organizational and/or professional roles</w:t>
            </w:r>
          </w:p>
          <w:p w14:paraId="3A3F05C2" w14:textId="050D854A" w:rsidR="3C1C5636" w:rsidRDefault="3C1C5636" w:rsidP="0F954157">
            <w:pPr>
              <w:pStyle w:val="ListParagraph"/>
              <w:widowControl w:val="0"/>
              <w:numPr>
                <w:ilvl w:val="0"/>
                <w:numId w:val="7"/>
              </w:numPr>
              <w:spacing w:after="120" w:line="240" w:lineRule="auto"/>
              <w:ind w:left="169" w:hanging="169"/>
              <w:rPr>
                <w:b/>
                <w:bCs/>
                <w:sz w:val="28"/>
                <w:szCs w:val="28"/>
              </w:rPr>
            </w:pPr>
            <w:r w:rsidRPr="0F954157">
              <w:rPr>
                <w:sz w:val="20"/>
                <w:szCs w:val="20"/>
              </w:rPr>
              <w:t>effective leadership in service activities</w:t>
            </w:r>
          </w:p>
          <w:p w14:paraId="0A807C83" w14:textId="77777777" w:rsidR="00562136" w:rsidRPr="00DC66E2" w:rsidRDefault="00562136" w:rsidP="00270620">
            <w:pPr>
              <w:pStyle w:val="ListParagraph"/>
              <w:widowControl w:val="0"/>
              <w:numPr>
                <w:ilvl w:val="0"/>
                <w:numId w:val="7"/>
              </w:numPr>
              <w:spacing w:after="120" w:line="240" w:lineRule="auto"/>
              <w:ind w:left="169" w:hanging="169"/>
              <w:rPr>
                <w:b/>
                <w:bCs/>
                <w:sz w:val="28"/>
                <w:szCs w:val="28"/>
              </w:rPr>
            </w:pPr>
            <w:r w:rsidRPr="59CFC89A">
              <w:rPr>
                <w:sz w:val="20"/>
                <w:szCs w:val="20"/>
              </w:rPr>
              <w:t>mentoring colleagues and/or creating groups to support overall success and career milestone goals</w:t>
            </w:r>
          </w:p>
          <w:p w14:paraId="7E355B5E" w14:textId="77777777" w:rsidR="00562136" w:rsidRPr="006A32BC" w:rsidRDefault="00562136" w:rsidP="00270620">
            <w:pPr>
              <w:pStyle w:val="ListParagraph"/>
              <w:widowControl w:val="0"/>
              <w:numPr>
                <w:ilvl w:val="0"/>
                <w:numId w:val="7"/>
              </w:numPr>
              <w:spacing w:line="240" w:lineRule="auto"/>
              <w:ind w:left="173" w:hanging="173"/>
              <w:rPr>
                <w:b/>
                <w:bCs/>
                <w:sz w:val="28"/>
                <w:szCs w:val="28"/>
              </w:rPr>
            </w:pPr>
            <w:r w:rsidRPr="59CFC89A">
              <w:rPr>
                <w:sz w:val="20"/>
                <w:szCs w:val="20"/>
              </w:rPr>
              <w:t>commitment to service efforts to enhance DEI</w:t>
            </w:r>
          </w:p>
        </w:tc>
      </w:tr>
    </w:tbl>
    <w:p w14:paraId="7915DBA0" w14:textId="77777777" w:rsidR="00562136" w:rsidRPr="00675D9E" w:rsidRDefault="00562136" w:rsidP="00270620">
      <w:pPr>
        <w:tabs>
          <w:tab w:val="left" w:pos="6524"/>
        </w:tabs>
        <w:spacing w:line="240" w:lineRule="auto"/>
      </w:pPr>
    </w:p>
    <w:p w14:paraId="6D5CC8CB" w14:textId="77777777" w:rsidR="00301E07" w:rsidRDefault="00301E07" w:rsidP="00270620">
      <w:pPr>
        <w:spacing w:line="240" w:lineRule="auto"/>
        <w:rPr>
          <w:lang w:val="en-US"/>
        </w:rPr>
      </w:pPr>
      <w:r>
        <w:rPr>
          <w:lang w:val="en-US"/>
        </w:rPr>
        <w:br w:type="page"/>
      </w:r>
    </w:p>
    <w:p w14:paraId="55BC863E" w14:textId="77777777" w:rsidR="00301E07" w:rsidRPr="00E81867" w:rsidRDefault="00301E07" w:rsidP="00270620">
      <w:pPr>
        <w:tabs>
          <w:tab w:val="left" w:pos="6524"/>
        </w:tabs>
        <w:spacing w:line="240" w:lineRule="auto"/>
        <w:rPr>
          <w:b/>
          <w:bCs/>
          <w:sz w:val="20"/>
          <w:szCs w:val="20"/>
          <w:lang w:val="en-US"/>
        </w:rPr>
      </w:pPr>
      <w:r w:rsidRPr="00E81867">
        <w:rPr>
          <w:b/>
          <w:bCs/>
          <w:sz w:val="20"/>
          <w:szCs w:val="20"/>
          <w:lang w:val="en-US"/>
        </w:rPr>
        <w:lastRenderedPageBreak/>
        <w:t xml:space="preserve">Teaching </w:t>
      </w:r>
    </w:p>
    <w:p w14:paraId="3F0AE819" w14:textId="79C6ABDF" w:rsidR="00301E07" w:rsidRPr="00E81867" w:rsidRDefault="00301E07" w:rsidP="00270620">
      <w:pPr>
        <w:tabs>
          <w:tab w:val="left" w:pos="6524"/>
        </w:tabs>
        <w:spacing w:line="240" w:lineRule="auto"/>
        <w:rPr>
          <w:sz w:val="20"/>
          <w:szCs w:val="20"/>
          <w:lang w:val="en-US"/>
        </w:rPr>
      </w:pPr>
      <w:r w:rsidRPr="00E81867">
        <w:rPr>
          <w:sz w:val="20"/>
          <w:szCs w:val="20"/>
          <w:lang w:val="en-US"/>
        </w:rPr>
        <w:t xml:space="preserve">For the purposes of this evaluation, teaching focuses on instruction in undergraduate and graduate courses, including classes, labs, seminars, </w:t>
      </w:r>
      <w:proofErr w:type="gramStart"/>
      <w:r w:rsidRPr="00E81867">
        <w:rPr>
          <w:sz w:val="20"/>
          <w:szCs w:val="20"/>
          <w:lang w:val="en-US"/>
        </w:rPr>
        <w:t>field</w:t>
      </w:r>
      <w:proofErr w:type="gramEnd"/>
      <w:r w:rsidRPr="00E81867">
        <w:rPr>
          <w:sz w:val="20"/>
          <w:szCs w:val="20"/>
          <w:lang w:val="en-US"/>
        </w:rPr>
        <w:t xml:space="preserve"> and clinical settings.</w:t>
      </w:r>
    </w:p>
    <w:p w14:paraId="2076E964" w14:textId="77777777" w:rsidR="00301E07" w:rsidRPr="00E81867" w:rsidRDefault="00301E07" w:rsidP="00270620">
      <w:pPr>
        <w:tabs>
          <w:tab w:val="left" w:pos="6524"/>
        </w:tabs>
        <w:spacing w:line="240" w:lineRule="auto"/>
        <w:rPr>
          <w:i/>
          <w:iCs/>
          <w:sz w:val="20"/>
          <w:szCs w:val="20"/>
        </w:rPr>
      </w:pPr>
    </w:p>
    <w:p w14:paraId="30621FD1" w14:textId="389AF1DB" w:rsidR="00301E07" w:rsidRDefault="006F2E14" w:rsidP="00270620">
      <w:pPr>
        <w:tabs>
          <w:tab w:val="left" w:pos="6524"/>
        </w:tabs>
        <w:spacing w:line="240" w:lineRule="auto"/>
        <w:rPr>
          <w:b/>
          <w:bCs/>
          <w:i/>
          <w:iCs/>
          <w:sz w:val="20"/>
          <w:szCs w:val="20"/>
          <w:lang w:val="en-US"/>
        </w:rPr>
      </w:pPr>
      <w:r w:rsidRPr="00E81867">
        <w:rPr>
          <w:sz w:val="20"/>
          <w:szCs w:val="20"/>
        </w:rPr>
        <w:t>Indicated on the evaluation i</w:t>
      </w:r>
      <w:r w:rsidR="00301E07" w:rsidRPr="00E81867">
        <w:rPr>
          <w:sz w:val="20"/>
          <w:szCs w:val="20"/>
        </w:rPr>
        <w:t>f</w:t>
      </w:r>
      <w:r w:rsidRPr="00E81867">
        <w:rPr>
          <w:sz w:val="20"/>
          <w:szCs w:val="20"/>
        </w:rPr>
        <w:t xml:space="preserve"> t</w:t>
      </w:r>
      <w:r w:rsidR="00301E07" w:rsidRPr="00E81867">
        <w:rPr>
          <w:sz w:val="20"/>
          <w:szCs w:val="20"/>
        </w:rPr>
        <w:t xml:space="preserve">here is evidence that the </w:t>
      </w:r>
      <w:hyperlink r:id="rId16" w:history="1">
        <w:r w:rsidR="00301E07" w:rsidRPr="00E81867">
          <w:rPr>
            <w:rStyle w:val="Hyperlink"/>
            <w:sz w:val="20"/>
            <w:szCs w:val="20"/>
          </w:rPr>
          <w:t>MSU Code of Teaching Responsibility</w:t>
        </w:r>
      </w:hyperlink>
      <w:r w:rsidR="00301E07" w:rsidRPr="00E81867">
        <w:rPr>
          <w:sz w:val="20"/>
          <w:szCs w:val="20"/>
        </w:rPr>
        <w:t xml:space="preserve"> has been violated, or that a hostile classroom environment has been created</w:t>
      </w:r>
      <w:r w:rsidR="00590EB3" w:rsidRPr="00E81867">
        <w:rPr>
          <w:sz w:val="20"/>
          <w:szCs w:val="20"/>
        </w:rPr>
        <w:t xml:space="preserve">. </w:t>
      </w:r>
      <w:r w:rsidR="00590EB3" w:rsidRPr="00E81867">
        <w:rPr>
          <w:b/>
          <w:bCs/>
          <w:i/>
          <w:iCs/>
          <w:sz w:val="20"/>
          <w:szCs w:val="20"/>
          <w:lang w:val="en-US"/>
        </w:rPr>
        <w:t>Do</w:t>
      </w:r>
      <w:r w:rsidR="00301E07" w:rsidRPr="00E81867">
        <w:rPr>
          <w:b/>
          <w:bCs/>
          <w:i/>
          <w:iCs/>
          <w:sz w:val="20"/>
          <w:szCs w:val="20"/>
          <w:lang w:val="en-US"/>
        </w:rPr>
        <w:t xml:space="preserve"> not submit a Teaching Rubric rating</w:t>
      </w:r>
      <w:r w:rsidR="00590EB3" w:rsidRPr="00E81867">
        <w:rPr>
          <w:b/>
          <w:bCs/>
          <w:i/>
          <w:iCs/>
          <w:sz w:val="20"/>
          <w:szCs w:val="20"/>
          <w:lang w:val="en-US"/>
        </w:rPr>
        <w:t xml:space="preserve">. </w:t>
      </w:r>
    </w:p>
    <w:p w14:paraId="7416F899" w14:textId="77777777" w:rsidR="00E81867" w:rsidRPr="00E81867" w:rsidRDefault="00E81867" w:rsidP="00270620">
      <w:pPr>
        <w:tabs>
          <w:tab w:val="left" w:pos="6524"/>
        </w:tabs>
        <w:spacing w:line="240" w:lineRule="auto"/>
        <w:rPr>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551"/>
        <w:gridCol w:w="2551"/>
        <w:gridCol w:w="2484"/>
        <w:gridCol w:w="2618"/>
      </w:tblGrid>
      <w:tr w:rsidR="008D54E8" w:rsidRPr="00E81867" w14:paraId="6A036908" w14:textId="77777777" w:rsidTr="054B09C4">
        <w:trPr>
          <w:trHeight w:val="144"/>
        </w:trPr>
        <w:tc>
          <w:tcPr>
            <w:tcW w:w="1250" w:type="pct"/>
            <w:shd w:val="clear" w:color="auto" w:fill="auto"/>
            <w:tcMar>
              <w:top w:w="100" w:type="dxa"/>
              <w:left w:w="100" w:type="dxa"/>
              <w:bottom w:w="100" w:type="dxa"/>
              <w:right w:w="100" w:type="dxa"/>
            </w:tcMar>
          </w:tcPr>
          <w:p w14:paraId="464C49B6" w14:textId="118A59AC" w:rsidR="008D54E8" w:rsidRPr="00E81867" w:rsidRDefault="008D54E8" w:rsidP="00270620">
            <w:pPr>
              <w:widowControl w:val="0"/>
              <w:spacing w:line="240" w:lineRule="auto"/>
              <w:rPr>
                <w:b/>
                <w:bCs/>
                <w:color w:val="808080" w:themeColor="background1" w:themeShade="80"/>
                <w:sz w:val="20"/>
                <w:szCs w:val="20"/>
              </w:rPr>
            </w:pPr>
            <w:r w:rsidRPr="00E81867">
              <w:rPr>
                <w:b/>
                <w:bCs/>
                <w:sz w:val="20"/>
                <w:szCs w:val="20"/>
              </w:rPr>
              <w:t>Not Meeting Expectations</w:t>
            </w:r>
          </w:p>
        </w:tc>
        <w:tc>
          <w:tcPr>
            <w:tcW w:w="1250" w:type="pct"/>
            <w:shd w:val="clear" w:color="auto" w:fill="auto"/>
            <w:tcMar>
              <w:top w:w="100" w:type="dxa"/>
              <w:left w:w="100" w:type="dxa"/>
              <w:bottom w:w="100" w:type="dxa"/>
              <w:right w:w="100" w:type="dxa"/>
            </w:tcMar>
          </w:tcPr>
          <w:p w14:paraId="77B4B7E9" w14:textId="18EE8DDC" w:rsidR="008D54E8" w:rsidRPr="00E81867" w:rsidRDefault="008D54E8" w:rsidP="00270620">
            <w:pPr>
              <w:widowControl w:val="0"/>
              <w:spacing w:line="240" w:lineRule="auto"/>
              <w:rPr>
                <w:b/>
                <w:bCs/>
                <w:color w:val="808080" w:themeColor="background1" w:themeShade="80"/>
                <w:sz w:val="20"/>
                <w:szCs w:val="20"/>
              </w:rPr>
            </w:pPr>
            <w:r w:rsidRPr="00E81867">
              <w:rPr>
                <w:b/>
                <w:bCs/>
                <w:sz w:val="20"/>
                <w:szCs w:val="20"/>
              </w:rPr>
              <w:t>Building</w:t>
            </w:r>
          </w:p>
        </w:tc>
        <w:tc>
          <w:tcPr>
            <w:tcW w:w="1217" w:type="pct"/>
            <w:shd w:val="clear" w:color="auto" w:fill="auto"/>
            <w:tcMar>
              <w:top w:w="100" w:type="dxa"/>
              <w:left w:w="100" w:type="dxa"/>
              <w:bottom w:w="100" w:type="dxa"/>
              <w:right w:w="100" w:type="dxa"/>
            </w:tcMar>
          </w:tcPr>
          <w:p w14:paraId="6B00676B" w14:textId="12C4E453" w:rsidR="008D54E8" w:rsidRPr="00E81867" w:rsidRDefault="008D54E8" w:rsidP="00270620">
            <w:pPr>
              <w:widowControl w:val="0"/>
              <w:spacing w:line="240" w:lineRule="auto"/>
              <w:rPr>
                <w:b/>
                <w:bCs/>
                <w:color w:val="808080" w:themeColor="background1" w:themeShade="80"/>
                <w:sz w:val="20"/>
                <w:szCs w:val="20"/>
              </w:rPr>
            </w:pPr>
            <w:r w:rsidRPr="00E81867">
              <w:rPr>
                <w:b/>
                <w:bCs/>
                <w:sz w:val="20"/>
                <w:szCs w:val="20"/>
              </w:rPr>
              <w:t>Strong</w:t>
            </w:r>
          </w:p>
        </w:tc>
        <w:tc>
          <w:tcPr>
            <w:tcW w:w="1283" w:type="pct"/>
            <w:shd w:val="clear" w:color="auto" w:fill="auto"/>
            <w:tcMar>
              <w:top w:w="100" w:type="dxa"/>
              <w:left w:w="100" w:type="dxa"/>
              <w:bottom w:w="100" w:type="dxa"/>
              <w:right w:w="100" w:type="dxa"/>
            </w:tcMar>
          </w:tcPr>
          <w:p w14:paraId="098C64CB" w14:textId="66DEC511" w:rsidR="008D54E8" w:rsidRPr="00E81867" w:rsidRDefault="008D54E8" w:rsidP="00270620">
            <w:pPr>
              <w:widowControl w:val="0"/>
              <w:spacing w:line="240" w:lineRule="auto"/>
              <w:rPr>
                <w:b/>
                <w:bCs/>
                <w:color w:val="808080" w:themeColor="background1" w:themeShade="80"/>
                <w:sz w:val="20"/>
                <w:szCs w:val="20"/>
              </w:rPr>
            </w:pPr>
            <w:r w:rsidRPr="00E81867">
              <w:rPr>
                <w:b/>
                <w:bCs/>
                <w:sz w:val="20"/>
                <w:szCs w:val="20"/>
              </w:rPr>
              <w:t>Leading</w:t>
            </w:r>
          </w:p>
        </w:tc>
      </w:tr>
      <w:tr w:rsidR="008D54E8" w:rsidRPr="003C1471" w14:paraId="56D5B30F" w14:textId="77777777" w:rsidTr="054B09C4">
        <w:trPr>
          <w:trHeight w:val="1347"/>
        </w:trPr>
        <w:tc>
          <w:tcPr>
            <w:tcW w:w="1250" w:type="pct"/>
            <w:shd w:val="clear" w:color="auto" w:fill="auto"/>
            <w:tcMar>
              <w:top w:w="100" w:type="dxa"/>
              <w:left w:w="100" w:type="dxa"/>
              <w:bottom w:w="100" w:type="dxa"/>
              <w:right w:w="100" w:type="dxa"/>
            </w:tcMar>
          </w:tcPr>
          <w:p w14:paraId="1FE134F8" w14:textId="77777777" w:rsidR="008D54E8" w:rsidRPr="00D759C9" w:rsidRDefault="008D54E8" w:rsidP="00270620">
            <w:pPr>
              <w:widowControl w:val="0"/>
              <w:spacing w:after="120" w:line="240" w:lineRule="auto"/>
              <w:rPr>
                <w:sz w:val="20"/>
                <w:szCs w:val="20"/>
                <w:lang w:val="en-US"/>
              </w:rPr>
            </w:pPr>
            <w:r w:rsidRPr="43E47F24">
              <w:rPr>
                <w:sz w:val="20"/>
                <w:szCs w:val="20"/>
                <w:lang w:val="en-US"/>
              </w:rPr>
              <w:t xml:space="preserve">Not meeting unit teaching expectations, with little or no evidence of reflection on student learning and/or attempts to improve student outcomes. </w:t>
            </w:r>
          </w:p>
          <w:p w14:paraId="7DB36822" w14:textId="77777777" w:rsidR="008D54E8" w:rsidRPr="003C1471" w:rsidRDefault="008D54E8" w:rsidP="00270620">
            <w:pPr>
              <w:widowControl w:val="0"/>
              <w:spacing w:after="120" w:line="240" w:lineRule="auto"/>
              <w:rPr>
                <w:color w:val="808080" w:themeColor="background1" w:themeShade="80"/>
                <w:sz w:val="20"/>
                <w:szCs w:val="20"/>
              </w:rPr>
            </w:pPr>
          </w:p>
          <w:p w14:paraId="66AEE50C" w14:textId="77777777" w:rsidR="008D54E8" w:rsidRPr="003C1471" w:rsidRDefault="008D54E8" w:rsidP="00270620">
            <w:pPr>
              <w:widowControl w:val="0"/>
              <w:spacing w:after="120" w:line="240" w:lineRule="auto"/>
              <w:rPr>
                <w:color w:val="808080" w:themeColor="background1" w:themeShade="80"/>
                <w:sz w:val="20"/>
                <w:szCs w:val="20"/>
              </w:rPr>
            </w:pPr>
          </w:p>
          <w:p w14:paraId="5E95F192" w14:textId="77777777" w:rsidR="008D54E8" w:rsidRPr="003C1471" w:rsidRDefault="008D54E8" w:rsidP="00270620">
            <w:pPr>
              <w:widowControl w:val="0"/>
              <w:spacing w:after="120" w:line="240" w:lineRule="auto"/>
              <w:rPr>
                <w:color w:val="808080" w:themeColor="background1" w:themeShade="80"/>
                <w:sz w:val="20"/>
                <w:szCs w:val="20"/>
              </w:rPr>
            </w:pPr>
          </w:p>
          <w:p w14:paraId="396163AD" w14:textId="77777777" w:rsidR="008D54E8" w:rsidRPr="003C1471" w:rsidRDefault="008D54E8" w:rsidP="00270620">
            <w:pPr>
              <w:widowControl w:val="0"/>
              <w:spacing w:after="120" w:line="240" w:lineRule="auto"/>
              <w:rPr>
                <w:color w:val="808080" w:themeColor="background1" w:themeShade="80"/>
                <w:sz w:val="20"/>
                <w:szCs w:val="20"/>
              </w:rPr>
            </w:pPr>
          </w:p>
        </w:tc>
        <w:tc>
          <w:tcPr>
            <w:tcW w:w="1250" w:type="pct"/>
            <w:shd w:val="clear" w:color="auto" w:fill="auto"/>
            <w:tcMar>
              <w:top w:w="100" w:type="dxa"/>
              <w:left w:w="100" w:type="dxa"/>
              <w:bottom w:w="100" w:type="dxa"/>
              <w:right w:w="100" w:type="dxa"/>
            </w:tcMar>
          </w:tcPr>
          <w:p w14:paraId="6839C46E" w14:textId="77777777" w:rsidR="008D54E8" w:rsidRPr="00D759C9" w:rsidRDefault="008D54E8" w:rsidP="00270620">
            <w:pPr>
              <w:widowControl w:val="0"/>
              <w:spacing w:after="120" w:line="240" w:lineRule="auto"/>
              <w:rPr>
                <w:sz w:val="20"/>
                <w:szCs w:val="20"/>
                <w:lang w:val="en-US"/>
              </w:rPr>
            </w:pPr>
            <w:r w:rsidRPr="43E47F24">
              <w:rPr>
                <w:sz w:val="20"/>
                <w:szCs w:val="20"/>
                <w:lang w:val="en-US"/>
              </w:rPr>
              <w:t xml:space="preserve">Meets most unit teaching expectations, with </w:t>
            </w:r>
            <w:proofErr w:type="gramStart"/>
            <w:r w:rsidRPr="43E47F24">
              <w:rPr>
                <w:sz w:val="20"/>
                <w:szCs w:val="20"/>
                <w:lang w:val="en-US"/>
              </w:rPr>
              <w:t>clear evidence</w:t>
            </w:r>
            <w:proofErr w:type="gramEnd"/>
            <w:r w:rsidRPr="43E47F24">
              <w:rPr>
                <w:sz w:val="20"/>
                <w:szCs w:val="20"/>
                <w:lang w:val="en-US"/>
              </w:rPr>
              <w:t xml:space="preserve"> of thoughtful reflection on teaching progress and student learning, articulation of specific teaching goals for the coming year, and effort to improve.</w:t>
            </w:r>
          </w:p>
          <w:p w14:paraId="0B318EF9" w14:textId="77777777" w:rsidR="008D54E8" w:rsidRPr="003C1471" w:rsidRDefault="008D54E8" w:rsidP="00270620">
            <w:pPr>
              <w:widowControl w:val="0"/>
              <w:spacing w:after="120" w:line="240" w:lineRule="auto"/>
              <w:rPr>
                <w:color w:val="808080" w:themeColor="background1" w:themeShade="80"/>
                <w:sz w:val="20"/>
                <w:szCs w:val="20"/>
              </w:rPr>
            </w:pPr>
          </w:p>
          <w:p w14:paraId="0746A63A" w14:textId="77777777" w:rsidR="008D54E8" w:rsidRPr="003C1471" w:rsidRDefault="008D54E8" w:rsidP="00270620">
            <w:pPr>
              <w:widowControl w:val="0"/>
              <w:spacing w:after="120" w:line="240" w:lineRule="auto"/>
              <w:rPr>
                <w:color w:val="808080" w:themeColor="background1" w:themeShade="80"/>
                <w:sz w:val="20"/>
                <w:szCs w:val="20"/>
              </w:rPr>
            </w:pPr>
          </w:p>
        </w:tc>
        <w:tc>
          <w:tcPr>
            <w:tcW w:w="1217" w:type="pct"/>
            <w:shd w:val="clear" w:color="auto" w:fill="auto"/>
            <w:tcMar>
              <w:top w:w="100" w:type="dxa"/>
              <w:left w:w="100" w:type="dxa"/>
              <w:bottom w:w="100" w:type="dxa"/>
              <w:right w:w="100" w:type="dxa"/>
            </w:tcMar>
          </w:tcPr>
          <w:p w14:paraId="3C63A24A" w14:textId="77777777" w:rsidR="008D54E8" w:rsidRPr="00CD3C84" w:rsidRDefault="008D54E8" w:rsidP="00270620">
            <w:pPr>
              <w:widowControl w:val="0"/>
              <w:spacing w:after="120" w:line="240" w:lineRule="auto"/>
              <w:rPr>
                <w:sz w:val="20"/>
                <w:szCs w:val="20"/>
              </w:rPr>
            </w:pPr>
            <w:r w:rsidRPr="59CFC89A">
              <w:rPr>
                <w:sz w:val="20"/>
                <w:szCs w:val="20"/>
              </w:rPr>
              <w:t xml:space="preserve">Meets unit teaching expectations. </w:t>
            </w:r>
          </w:p>
          <w:p w14:paraId="5555B298" w14:textId="77777777" w:rsidR="008D54E8" w:rsidRPr="00CD3C84" w:rsidRDefault="008D54E8" w:rsidP="00270620">
            <w:pPr>
              <w:widowControl w:val="0"/>
              <w:spacing w:after="120" w:line="240" w:lineRule="auto"/>
              <w:rPr>
                <w:sz w:val="20"/>
                <w:szCs w:val="20"/>
              </w:rPr>
            </w:pPr>
            <w:r w:rsidRPr="59CFC89A">
              <w:rPr>
                <w:sz w:val="20"/>
                <w:szCs w:val="20"/>
              </w:rPr>
              <w:t xml:space="preserve">Uses evidence-based teaching practices to create an environment and classroom culture to encourage students to engage in their learning. </w:t>
            </w:r>
          </w:p>
          <w:p w14:paraId="53B15685" w14:textId="77777777" w:rsidR="008D54E8" w:rsidRPr="00CD3C84" w:rsidRDefault="008D54E8" w:rsidP="00270620">
            <w:pPr>
              <w:widowControl w:val="0"/>
              <w:spacing w:after="120" w:line="240" w:lineRule="auto"/>
              <w:rPr>
                <w:sz w:val="20"/>
                <w:szCs w:val="20"/>
                <w:lang w:val="en-US"/>
              </w:rPr>
            </w:pPr>
            <w:r w:rsidRPr="43E47F24">
              <w:rPr>
                <w:sz w:val="20"/>
                <w:szCs w:val="20"/>
                <w:lang w:val="en-US"/>
              </w:rPr>
              <w:t>Thoughtfully reflects on teaching and uses evidence of student learning and mastery of learning objectives to guide decisions about classroom instruction and develop revisions to instruction.</w:t>
            </w:r>
          </w:p>
          <w:p w14:paraId="55511C55" w14:textId="77777777" w:rsidR="008D54E8" w:rsidRPr="00CD3C84" w:rsidRDefault="008D54E8" w:rsidP="00270620">
            <w:pPr>
              <w:widowControl w:val="0"/>
              <w:spacing w:after="120" w:line="240" w:lineRule="auto"/>
              <w:rPr>
                <w:sz w:val="20"/>
                <w:szCs w:val="20"/>
              </w:rPr>
            </w:pPr>
            <w:r w:rsidRPr="59CFC89A">
              <w:rPr>
                <w:sz w:val="20"/>
                <w:szCs w:val="20"/>
              </w:rPr>
              <w:t xml:space="preserve">Makes a clear effort to create inclusive learning environments. </w:t>
            </w:r>
          </w:p>
          <w:p w14:paraId="23B8D7ED" w14:textId="77777777" w:rsidR="008D54E8" w:rsidRPr="00CD3C84" w:rsidRDefault="008D54E8" w:rsidP="00270620">
            <w:pPr>
              <w:widowControl w:val="0"/>
              <w:spacing w:after="120" w:line="240" w:lineRule="auto"/>
              <w:rPr>
                <w:sz w:val="20"/>
                <w:szCs w:val="20"/>
                <w:lang w:val="en-US"/>
              </w:rPr>
            </w:pPr>
            <w:r w:rsidRPr="43E47F24">
              <w:rPr>
                <w:sz w:val="20"/>
                <w:szCs w:val="20"/>
                <w:lang w:val="en-US"/>
              </w:rPr>
              <w:t>If available for the role, achieves satisfactory student perceptions of learning gains and instructional quality.</w:t>
            </w:r>
          </w:p>
        </w:tc>
        <w:tc>
          <w:tcPr>
            <w:tcW w:w="1283" w:type="pct"/>
            <w:shd w:val="clear" w:color="auto" w:fill="auto"/>
            <w:tcMar>
              <w:top w:w="100" w:type="dxa"/>
              <w:left w:w="100" w:type="dxa"/>
              <w:bottom w:w="100" w:type="dxa"/>
              <w:right w:w="100" w:type="dxa"/>
            </w:tcMar>
          </w:tcPr>
          <w:p w14:paraId="054059EC" w14:textId="77777777" w:rsidR="008D54E8" w:rsidRDefault="008D54E8" w:rsidP="00270620">
            <w:pPr>
              <w:widowControl w:val="0"/>
              <w:spacing w:after="120" w:line="240" w:lineRule="auto"/>
              <w:rPr>
                <w:sz w:val="20"/>
                <w:szCs w:val="20"/>
              </w:rPr>
            </w:pPr>
            <w:r w:rsidRPr="59CFC89A">
              <w:rPr>
                <w:sz w:val="20"/>
                <w:szCs w:val="20"/>
              </w:rPr>
              <w:t xml:space="preserve">Accomplishments in all areas in Strong, plus exceptional contributions to teaching. </w:t>
            </w:r>
          </w:p>
          <w:p w14:paraId="10C65667" w14:textId="77777777" w:rsidR="008D54E8" w:rsidRPr="00F94B37" w:rsidRDefault="008D54E8" w:rsidP="00270620">
            <w:pPr>
              <w:widowControl w:val="0"/>
              <w:spacing w:after="120" w:line="240" w:lineRule="auto"/>
              <w:rPr>
                <w:sz w:val="20"/>
                <w:szCs w:val="20"/>
              </w:rPr>
            </w:pPr>
            <w:r w:rsidRPr="59CFC89A">
              <w:rPr>
                <w:sz w:val="20"/>
                <w:szCs w:val="20"/>
              </w:rPr>
              <w:t>Evidence may include:</w:t>
            </w:r>
          </w:p>
          <w:p w14:paraId="23ED7294" w14:textId="77777777" w:rsidR="008D54E8" w:rsidRDefault="008D54E8" w:rsidP="00270620">
            <w:pPr>
              <w:pStyle w:val="ListParagraph"/>
              <w:widowControl w:val="0"/>
              <w:numPr>
                <w:ilvl w:val="0"/>
                <w:numId w:val="7"/>
              </w:numPr>
              <w:spacing w:after="120" w:line="240" w:lineRule="auto"/>
              <w:ind w:left="169" w:hanging="169"/>
              <w:rPr>
                <w:sz w:val="20"/>
                <w:szCs w:val="20"/>
              </w:rPr>
            </w:pPr>
            <w:r w:rsidRPr="59CFC89A">
              <w:rPr>
                <w:sz w:val="20"/>
                <w:szCs w:val="20"/>
              </w:rPr>
              <w:t xml:space="preserve">teaching leadership or mentoring within </w:t>
            </w:r>
            <w:proofErr w:type="gramStart"/>
            <w:r w:rsidRPr="59CFC89A">
              <w:rPr>
                <w:sz w:val="20"/>
                <w:szCs w:val="20"/>
              </w:rPr>
              <w:t>unit</w:t>
            </w:r>
            <w:proofErr w:type="gramEnd"/>
            <w:r w:rsidRPr="59CFC89A">
              <w:rPr>
                <w:sz w:val="20"/>
                <w:szCs w:val="20"/>
              </w:rPr>
              <w:t>, college, institution, or profession</w:t>
            </w:r>
          </w:p>
          <w:p w14:paraId="67516457" w14:textId="77777777" w:rsidR="008D54E8" w:rsidRPr="00CD3C84" w:rsidRDefault="008D54E8" w:rsidP="00270620">
            <w:pPr>
              <w:pStyle w:val="ListParagraph"/>
              <w:widowControl w:val="0"/>
              <w:numPr>
                <w:ilvl w:val="0"/>
                <w:numId w:val="7"/>
              </w:numPr>
              <w:spacing w:after="120" w:line="240" w:lineRule="auto"/>
              <w:ind w:left="169" w:hanging="169"/>
              <w:rPr>
                <w:sz w:val="20"/>
                <w:szCs w:val="20"/>
              </w:rPr>
            </w:pPr>
            <w:r w:rsidRPr="59CFC89A">
              <w:rPr>
                <w:sz w:val="20"/>
                <w:szCs w:val="20"/>
              </w:rPr>
              <w:t>contributing significantly to unit culture in support of teaching and learning</w:t>
            </w:r>
          </w:p>
          <w:p w14:paraId="38834FDF" w14:textId="77777777" w:rsidR="008D54E8" w:rsidRDefault="008D54E8" w:rsidP="00270620">
            <w:pPr>
              <w:pStyle w:val="ListParagraph"/>
              <w:widowControl w:val="0"/>
              <w:numPr>
                <w:ilvl w:val="0"/>
                <w:numId w:val="7"/>
              </w:numPr>
              <w:spacing w:after="120" w:line="240" w:lineRule="auto"/>
              <w:ind w:left="169" w:hanging="169"/>
              <w:rPr>
                <w:sz w:val="20"/>
                <w:szCs w:val="20"/>
              </w:rPr>
            </w:pPr>
            <w:r w:rsidRPr="59CFC89A">
              <w:rPr>
                <w:sz w:val="20"/>
                <w:szCs w:val="20"/>
              </w:rPr>
              <w:t>participating in peer teaching groups to exchange ideas among trusted colleagues</w:t>
            </w:r>
          </w:p>
          <w:p w14:paraId="209BF7EE" w14:textId="77777777" w:rsidR="008D54E8" w:rsidRPr="00CD3C84" w:rsidRDefault="008D54E8" w:rsidP="00270620">
            <w:pPr>
              <w:pStyle w:val="ListParagraph"/>
              <w:widowControl w:val="0"/>
              <w:numPr>
                <w:ilvl w:val="0"/>
                <w:numId w:val="7"/>
              </w:numPr>
              <w:spacing w:after="120" w:line="240" w:lineRule="auto"/>
              <w:ind w:left="169" w:hanging="169"/>
              <w:rPr>
                <w:sz w:val="20"/>
                <w:szCs w:val="20"/>
              </w:rPr>
            </w:pPr>
            <w:r w:rsidRPr="59CFC89A">
              <w:rPr>
                <w:sz w:val="20"/>
                <w:szCs w:val="20"/>
              </w:rPr>
              <w:t>secures grants to support high-quality instruction</w:t>
            </w:r>
          </w:p>
          <w:p w14:paraId="1A8317BE" w14:textId="77777777" w:rsidR="008D54E8" w:rsidRDefault="008D54E8" w:rsidP="00270620">
            <w:pPr>
              <w:pStyle w:val="ListParagraph"/>
              <w:widowControl w:val="0"/>
              <w:numPr>
                <w:ilvl w:val="0"/>
                <w:numId w:val="7"/>
              </w:numPr>
              <w:spacing w:after="120" w:line="240" w:lineRule="auto"/>
              <w:ind w:left="169" w:hanging="169"/>
              <w:rPr>
                <w:sz w:val="20"/>
                <w:szCs w:val="20"/>
              </w:rPr>
            </w:pPr>
            <w:r w:rsidRPr="59CFC89A">
              <w:rPr>
                <w:sz w:val="20"/>
                <w:szCs w:val="20"/>
              </w:rPr>
              <w:t xml:space="preserve">a strong record of advancing DEI through instruction or mentoring </w:t>
            </w:r>
          </w:p>
          <w:p w14:paraId="323282EE" w14:textId="77777777" w:rsidR="008D54E8" w:rsidRPr="00CD3C84" w:rsidRDefault="008D54E8" w:rsidP="00270620">
            <w:pPr>
              <w:pStyle w:val="ListParagraph"/>
              <w:widowControl w:val="0"/>
              <w:numPr>
                <w:ilvl w:val="0"/>
                <w:numId w:val="7"/>
              </w:numPr>
              <w:spacing w:line="240" w:lineRule="auto"/>
              <w:ind w:left="173" w:hanging="173"/>
              <w:rPr>
                <w:sz w:val="20"/>
                <w:szCs w:val="20"/>
                <w:lang w:val="en-US"/>
              </w:rPr>
            </w:pPr>
            <w:r w:rsidRPr="43E47F24">
              <w:rPr>
                <w:sz w:val="20"/>
                <w:szCs w:val="20"/>
                <w:lang w:val="en-US"/>
              </w:rPr>
              <w:t>outstanding student perceptions of learning gains and instructional quality</w:t>
            </w:r>
          </w:p>
        </w:tc>
      </w:tr>
    </w:tbl>
    <w:p w14:paraId="76EC4081" w14:textId="531525ED" w:rsidR="000C5347" w:rsidRPr="000C5347" w:rsidRDefault="000C5347" w:rsidP="00270620">
      <w:pPr>
        <w:tabs>
          <w:tab w:val="left" w:pos="6524"/>
        </w:tabs>
        <w:spacing w:line="240" w:lineRule="auto"/>
        <w:rPr>
          <w:lang w:val="en-US"/>
        </w:rPr>
      </w:pPr>
      <w:r>
        <w:rPr>
          <w:lang w:val="en-US"/>
        </w:rPr>
        <w:tab/>
      </w:r>
    </w:p>
    <w:sectPr w:rsidR="000C5347" w:rsidRPr="000C5347" w:rsidSect="00270620">
      <w:footerReference w:type="default" r:id="rId17"/>
      <w:headerReference w:type="first" r:id="rId18"/>
      <w:pgSz w:w="12240" w:h="15840"/>
      <w:pgMar w:top="1008" w:right="1008" w:bottom="1008" w:left="1008"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9829" w14:textId="77777777" w:rsidR="0098793D" w:rsidRDefault="0098793D" w:rsidP="00663DF5">
      <w:pPr>
        <w:spacing w:line="240" w:lineRule="auto"/>
      </w:pPr>
      <w:r>
        <w:separator/>
      </w:r>
    </w:p>
  </w:endnote>
  <w:endnote w:type="continuationSeparator" w:id="0">
    <w:p w14:paraId="64F826B8" w14:textId="77777777" w:rsidR="0098793D" w:rsidRDefault="0098793D" w:rsidP="00663DF5">
      <w:pPr>
        <w:spacing w:line="240" w:lineRule="auto"/>
      </w:pPr>
      <w:r>
        <w:continuationSeparator/>
      </w:r>
    </w:p>
  </w:endnote>
  <w:endnote w:type="continuationNotice" w:id="1">
    <w:p w14:paraId="4E351813" w14:textId="77777777" w:rsidR="0098793D" w:rsidRDefault="009879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auto"/>
    <w:notTrueType/>
    <w:pitch w:val="variable"/>
    <w:sig w:usb0="A100007F" w:usb1="4000005B" w:usb2="00000000" w:usb3="00000000" w:csb0="0000009B" w:csb1="00000000"/>
  </w:font>
  <w:font w:name="Gotham Bold">
    <w:altName w:val="Arial"/>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52790876"/>
      <w:docPartObj>
        <w:docPartGallery w:val="Page Numbers (Bottom of Page)"/>
        <w:docPartUnique/>
      </w:docPartObj>
    </w:sdtPr>
    <w:sdtEndPr>
      <w:rPr>
        <w:noProof/>
      </w:rPr>
    </w:sdtEndPr>
    <w:sdtContent>
      <w:p w14:paraId="631F6D56" w14:textId="60B94A2E" w:rsidR="00360FC5" w:rsidRPr="00FF3677" w:rsidRDefault="00000000" w:rsidP="00360FC5">
        <w:pPr>
          <w:pBdr>
            <w:left w:val="single" w:sz="12" w:space="11" w:color="4F81BD" w:themeColor="accent1"/>
          </w:pBdr>
          <w:tabs>
            <w:tab w:val="left" w:pos="3620"/>
            <w:tab w:val="left" w:pos="3964"/>
            <w:tab w:val="right" w:pos="14580"/>
          </w:tabs>
          <w:rPr>
            <w:color w:val="365F91" w:themeColor="accent1" w:themeShade="BF"/>
            <w:sz w:val="20"/>
            <w:szCs w:val="20"/>
          </w:rPr>
        </w:pPr>
        <w:sdt>
          <w:sdtPr>
            <w:rPr>
              <w:rFonts w:eastAsiaTheme="majorEastAsia"/>
              <w:color w:val="365F91" w:themeColor="accent1" w:themeShade="BF"/>
              <w:sz w:val="20"/>
              <w:szCs w:val="20"/>
            </w:rPr>
            <w:alias w:val="Title"/>
            <w:tag w:val=""/>
            <w:id w:val="-1541049089"/>
            <w:placeholder>
              <w:docPart w:val="1275FC847010724CAD9155D55B490801"/>
            </w:placeholder>
            <w:dataBinding w:prefixMappings="xmlns:ns0='http://purl.org/dc/elements/1.1/' xmlns:ns1='http://schemas.openxmlformats.org/package/2006/metadata/core-properties' " w:xpath="/ns1:coreProperties[1]/ns0:title[1]" w:storeItemID="{6C3C8BC8-F283-45AE-878A-BAB7291924A1}"/>
            <w:text/>
          </w:sdtPr>
          <w:sdtContent>
            <w:r w:rsidR="00360FC5" w:rsidRPr="00FF3677">
              <w:rPr>
                <w:rFonts w:eastAsiaTheme="majorEastAsia"/>
                <w:color w:val="365F91" w:themeColor="accent1" w:themeShade="BF"/>
                <w:sz w:val="20"/>
                <w:szCs w:val="20"/>
              </w:rPr>
              <w:t>College of Natural Science Annual Evaluation Form</w:t>
            </w:r>
          </w:sdtContent>
        </w:sdt>
        <w:r w:rsidR="00360FC5" w:rsidRPr="00FF3677">
          <w:rPr>
            <w:rFonts w:eastAsiaTheme="majorEastAsia"/>
            <w:color w:val="365F91" w:themeColor="accent1" w:themeShade="BF"/>
            <w:sz w:val="20"/>
            <w:szCs w:val="20"/>
          </w:rPr>
          <w:t xml:space="preserve">, updated January </w:t>
        </w:r>
        <w:r w:rsidR="000C5347" w:rsidRPr="00FF3677">
          <w:rPr>
            <w:rFonts w:eastAsiaTheme="majorEastAsia"/>
            <w:color w:val="365F91" w:themeColor="accent1" w:themeShade="BF"/>
            <w:sz w:val="20"/>
            <w:szCs w:val="20"/>
          </w:rPr>
          <w:t>202</w:t>
        </w:r>
        <w:r w:rsidR="00EA598C">
          <w:rPr>
            <w:rFonts w:eastAsiaTheme="majorEastAsia"/>
            <w:color w:val="365F91" w:themeColor="accent1" w:themeShade="BF"/>
            <w:sz w:val="20"/>
            <w:szCs w:val="20"/>
          </w:rPr>
          <w:t>5</w:t>
        </w:r>
        <w:r w:rsidR="00360FC5" w:rsidRPr="00FF3677">
          <w:rPr>
            <w:rFonts w:eastAsiaTheme="majorEastAsia"/>
            <w:color w:val="365F91" w:themeColor="accent1" w:themeShade="BF"/>
            <w:sz w:val="20"/>
            <w:szCs w:val="20"/>
          </w:rPr>
          <w:tab/>
        </w:r>
        <w:r w:rsidR="00360FC5" w:rsidRPr="00FF3677">
          <w:rPr>
            <w:sz w:val="20"/>
            <w:szCs w:val="20"/>
          </w:rPr>
          <w:fldChar w:fldCharType="begin"/>
        </w:r>
        <w:r w:rsidR="00360FC5" w:rsidRPr="00FF3677">
          <w:rPr>
            <w:sz w:val="20"/>
            <w:szCs w:val="20"/>
          </w:rPr>
          <w:instrText xml:space="preserve"> PAGE   \* MERGEFORMAT </w:instrText>
        </w:r>
        <w:r w:rsidR="00360FC5" w:rsidRPr="00FF3677">
          <w:rPr>
            <w:sz w:val="20"/>
            <w:szCs w:val="20"/>
          </w:rPr>
          <w:fldChar w:fldCharType="separate"/>
        </w:r>
        <w:r w:rsidR="00360FC5" w:rsidRPr="00FF3677">
          <w:rPr>
            <w:noProof/>
            <w:sz w:val="20"/>
            <w:szCs w:val="20"/>
          </w:rPr>
          <w:t>2</w:t>
        </w:r>
        <w:r w:rsidR="00360FC5" w:rsidRPr="00FF367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F3AF" w14:textId="77777777" w:rsidR="0098793D" w:rsidRDefault="0098793D" w:rsidP="00663DF5">
      <w:pPr>
        <w:spacing w:line="240" w:lineRule="auto"/>
      </w:pPr>
      <w:r>
        <w:separator/>
      </w:r>
    </w:p>
  </w:footnote>
  <w:footnote w:type="continuationSeparator" w:id="0">
    <w:p w14:paraId="08CE59C5" w14:textId="77777777" w:rsidR="0098793D" w:rsidRDefault="0098793D" w:rsidP="00663DF5">
      <w:pPr>
        <w:spacing w:line="240" w:lineRule="auto"/>
      </w:pPr>
      <w:r>
        <w:continuationSeparator/>
      </w:r>
    </w:p>
  </w:footnote>
  <w:footnote w:type="continuationNotice" w:id="1">
    <w:p w14:paraId="64B6E322" w14:textId="77777777" w:rsidR="0098793D" w:rsidRDefault="009879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9BCD" w14:textId="0804AF66" w:rsidR="000C5347" w:rsidRPr="00B61572" w:rsidRDefault="000C5347" w:rsidP="000C5347">
    <w:pPr>
      <w:pStyle w:val="Title"/>
      <w:rPr>
        <w:rFonts w:ascii="Gotham Book" w:hAnsi="Gotham Book"/>
        <w:caps/>
        <w:color w:val="18453B"/>
        <w:spacing w:val="-20"/>
        <w:sz w:val="32"/>
        <w:szCs w:val="32"/>
      </w:rPr>
    </w:pPr>
    <w:r w:rsidRPr="0064197C">
      <w:rPr>
        <w:rFonts w:ascii="Gotham Book" w:hAnsi="Gotham Book"/>
        <w:caps/>
        <w:color w:val="18453B"/>
        <w:spacing w:val="-20"/>
        <w:sz w:val="32"/>
        <w:szCs w:val="32"/>
      </w:rPr>
      <w:t xml:space="preserve">College of </w:t>
    </w:r>
    <w:r w:rsidRPr="0064197C">
      <w:rPr>
        <w:rFonts w:ascii="Gotham Bold" w:hAnsi="Gotham Bold"/>
        <w:b/>
        <w:caps/>
        <w:color w:val="18453B"/>
        <w:spacing w:val="-20"/>
        <w:sz w:val="32"/>
        <w:szCs w:val="32"/>
      </w:rPr>
      <w:t>Natural Science</w:t>
    </w:r>
  </w:p>
  <w:p w14:paraId="6DF8FEC2" w14:textId="77777777" w:rsidR="000C5347" w:rsidRDefault="000C5347" w:rsidP="000C5347">
    <w:pPr>
      <w:pStyle w:val="Header"/>
    </w:pPr>
    <w:r>
      <w:rPr>
        <w:noProof/>
      </w:rPr>
      <w:drawing>
        <wp:inline distT="0" distB="0" distL="0" distR="0" wp14:anchorId="045238EA" wp14:editId="615E13CA">
          <wp:extent cx="5933552" cy="121920"/>
          <wp:effectExtent l="0" t="0" r="0" b="0"/>
          <wp:docPr id="602940272" name="Picture 602940272" descr="A green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ular object with a white bord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2556" cy="224843"/>
                  </a:xfrm>
                  <a:prstGeom prst="rect">
                    <a:avLst/>
                  </a:prstGeom>
                </pic:spPr>
              </pic:pic>
            </a:graphicData>
          </a:graphic>
        </wp:inline>
      </w:drawing>
    </w:r>
  </w:p>
  <w:p w14:paraId="404FBB78" w14:textId="77777777" w:rsidR="000C5347" w:rsidRDefault="000C5347">
    <w:pPr>
      <w:pStyle w:val="Header"/>
    </w:pPr>
  </w:p>
</w:hdr>
</file>

<file path=word/intelligence2.xml><?xml version="1.0" encoding="utf-8"?>
<int2:intelligence xmlns:int2="http://schemas.microsoft.com/office/intelligence/2020/intelligence" xmlns:oel="http://schemas.microsoft.com/office/2019/extlst">
  <int2:observations>
    <int2:textHash int2:hashCode="9bVr+8OtahQIFB" int2:id="UrjGlTq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5132"/>
    <w:multiLevelType w:val="hybridMultilevel"/>
    <w:tmpl w:val="FFFFFFFF"/>
    <w:lvl w:ilvl="0" w:tplc="8F10BA1A">
      <w:start w:val="1"/>
      <w:numFmt w:val="bullet"/>
      <w:lvlText w:val=""/>
      <w:lvlJc w:val="left"/>
      <w:pPr>
        <w:ind w:left="1080" w:hanging="360"/>
      </w:pPr>
      <w:rPr>
        <w:rFonts w:ascii="Symbol" w:hAnsi="Symbol" w:hint="default"/>
      </w:rPr>
    </w:lvl>
    <w:lvl w:ilvl="1" w:tplc="FAB22D9C">
      <w:start w:val="1"/>
      <w:numFmt w:val="bullet"/>
      <w:lvlText w:val="o"/>
      <w:lvlJc w:val="left"/>
      <w:pPr>
        <w:ind w:left="1800" w:hanging="360"/>
      </w:pPr>
      <w:rPr>
        <w:rFonts w:ascii="Courier New" w:hAnsi="Courier New" w:hint="default"/>
      </w:rPr>
    </w:lvl>
    <w:lvl w:ilvl="2" w:tplc="07FEDACA">
      <w:start w:val="1"/>
      <w:numFmt w:val="bullet"/>
      <w:lvlText w:val=""/>
      <w:lvlJc w:val="left"/>
      <w:pPr>
        <w:ind w:left="2520" w:hanging="360"/>
      </w:pPr>
      <w:rPr>
        <w:rFonts w:ascii="Wingdings" w:hAnsi="Wingdings" w:hint="default"/>
      </w:rPr>
    </w:lvl>
    <w:lvl w:ilvl="3" w:tplc="FF38C96E">
      <w:start w:val="1"/>
      <w:numFmt w:val="bullet"/>
      <w:lvlText w:val=""/>
      <w:lvlJc w:val="left"/>
      <w:pPr>
        <w:ind w:left="3240" w:hanging="360"/>
      </w:pPr>
      <w:rPr>
        <w:rFonts w:ascii="Symbol" w:hAnsi="Symbol" w:hint="default"/>
      </w:rPr>
    </w:lvl>
    <w:lvl w:ilvl="4" w:tplc="0B88D616">
      <w:start w:val="1"/>
      <w:numFmt w:val="bullet"/>
      <w:lvlText w:val="o"/>
      <w:lvlJc w:val="left"/>
      <w:pPr>
        <w:ind w:left="3960" w:hanging="360"/>
      </w:pPr>
      <w:rPr>
        <w:rFonts w:ascii="Courier New" w:hAnsi="Courier New" w:hint="default"/>
      </w:rPr>
    </w:lvl>
    <w:lvl w:ilvl="5" w:tplc="C422D830">
      <w:start w:val="1"/>
      <w:numFmt w:val="bullet"/>
      <w:lvlText w:val=""/>
      <w:lvlJc w:val="left"/>
      <w:pPr>
        <w:ind w:left="4680" w:hanging="360"/>
      </w:pPr>
      <w:rPr>
        <w:rFonts w:ascii="Wingdings" w:hAnsi="Wingdings" w:hint="default"/>
      </w:rPr>
    </w:lvl>
    <w:lvl w:ilvl="6" w:tplc="49FEE9B6">
      <w:start w:val="1"/>
      <w:numFmt w:val="bullet"/>
      <w:lvlText w:val=""/>
      <w:lvlJc w:val="left"/>
      <w:pPr>
        <w:ind w:left="5400" w:hanging="360"/>
      </w:pPr>
      <w:rPr>
        <w:rFonts w:ascii="Symbol" w:hAnsi="Symbol" w:hint="default"/>
      </w:rPr>
    </w:lvl>
    <w:lvl w:ilvl="7" w:tplc="8C18047C">
      <w:start w:val="1"/>
      <w:numFmt w:val="bullet"/>
      <w:lvlText w:val="o"/>
      <w:lvlJc w:val="left"/>
      <w:pPr>
        <w:ind w:left="6120" w:hanging="360"/>
      </w:pPr>
      <w:rPr>
        <w:rFonts w:ascii="Courier New" w:hAnsi="Courier New" w:hint="default"/>
      </w:rPr>
    </w:lvl>
    <w:lvl w:ilvl="8" w:tplc="6D98D534">
      <w:start w:val="1"/>
      <w:numFmt w:val="bullet"/>
      <w:lvlText w:val=""/>
      <w:lvlJc w:val="left"/>
      <w:pPr>
        <w:ind w:left="6840" w:hanging="360"/>
      </w:pPr>
      <w:rPr>
        <w:rFonts w:ascii="Wingdings" w:hAnsi="Wingdings" w:hint="default"/>
      </w:rPr>
    </w:lvl>
  </w:abstractNum>
  <w:abstractNum w:abstractNumId="1" w15:restartNumberingAfterBreak="0">
    <w:nsid w:val="04BA74BA"/>
    <w:multiLevelType w:val="hybridMultilevel"/>
    <w:tmpl w:val="AEE6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3F38"/>
    <w:multiLevelType w:val="hybridMultilevel"/>
    <w:tmpl w:val="2D88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4827"/>
    <w:multiLevelType w:val="hybridMultilevel"/>
    <w:tmpl w:val="625C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6DBD"/>
    <w:multiLevelType w:val="hybridMultilevel"/>
    <w:tmpl w:val="2E1A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F7DB"/>
    <w:multiLevelType w:val="hybridMultilevel"/>
    <w:tmpl w:val="E92A7946"/>
    <w:lvl w:ilvl="0" w:tplc="F57C3710">
      <w:start w:val="1"/>
      <w:numFmt w:val="bullet"/>
      <w:lvlText w:val=""/>
      <w:lvlJc w:val="left"/>
      <w:pPr>
        <w:ind w:left="720" w:hanging="360"/>
      </w:pPr>
      <w:rPr>
        <w:rFonts w:ascii="Symbol" w:hAnsi="Symbol" w:hint="default"/>
      </w:rPr>
    </w:lvl>
    <w:lvl w:ilvl="1" w:tplc="EF6ED1E0">
      <w:start w:val="1"/>
      <w:numFmt w:val="bullet"/>
      <w:lvlText w:val="o"/>
      <w:lvlJc w:val="left"/>
      <w:pPr>
        <w:ind w:left="1440" w:hanging="360"/>
      </w:pPr>
      <w:rPr>
        <w:rFonts w:ascii="Courier New" w:hAnsi="Courier New" w:hint="default"/>
      </w:rPr>
    </w:lvl>
    <w:lvl w:ilvl="2" w:tplc="F64A0C90">
      <w:start w:val="1"/>
      <w:numFmt w:val="bullet"/>
      <w:lvlText w:val=""/>
      <w:lvlJc w:val="left"/>
      <w:pPr>
        <w:ind w:left="2160" w:hanging="360"/>
      </w:pPr>
      <w:rPr>
        <w:rFonts w:ascii="Wingdings" w:hAnsi="Wingdings" w:hint="default"/>
      </w:rPr>
    </w:lvl>
    <w:lvl w:ilvl="3" w:tplc="56FEA7FA">
      <w:start w:val="1"/>
      <w:numFmt w:val="bullet"/>
      <w:lvlText w:val=""/>
      <w:lvlJc w:val="left"/>
      <w:pPr>
        <w:ind w:left="2880" w:hanging="360"/>
      </w:pPr>
      <w:rPr>
        <w:rFonts w:ascii="Symbol" w:hAnsi="Symbol" w:hint="default"/>
      </w:rPr>
    </w:lvl>
    <w:lvl w:ilvl="4" w:tplc="AA3C6AEC">
      <w:start w:val="1"/>
      <w:numFmt w:val="bullet"/>
      <w:lvlText w:val="o"/>
      <w:lvlJc w:val="left"/>
      <w:pPr>
        <w:ind w:left="3600" w:hanging="360"/>
      </w:pPr>
      <w:rPr>
        <w:rFonts w:ascii="Courier New" w:hAnsi="Courier New" w:hint="default"/>
      </w:rPr>
    </w:lvl>
    <w:lvl w:ilvl="5" w:tplc="6D92EFD6">
      <w:start w:val="1"/>
      <w:numFmt w:val="bullet"/>
      <w:lvlText w:val=""/>
      <w:lvlJc w:val="left"/>
      <w:pPr>
        <w:ind w:left="4320" w:hanging="360"/>
      </w:pPr>
      <w:rPr>
        <w:rFonts w:ascii="Wingdings" w:hAnsi="Wingdings" w:hint="default"/>
      </w:rPr>
    </w:lvl>
    <w:lvl w:ilvl="6" w:tplc="7AEE8214">
      <w:start w:val="1"/>
      <w:numFmt w:val="bullet"/>
      <w:lvlText w:val=""/>
      <w:lvlJc w:val="left"/>
      <w:pPr>
        <w:ind w:left="5040" w:hanging="360"/>
      </w:pPr>
      <w:rPr>
        <w:rFonts w:ascii="Symbol" w:hAnsi="Symbol" w:hint="default"/>
      </w:rPr>
    </w:lvl>
    <w:lvl w:ilvl="7" w:tplc="9A2CF748">
      <w:start w:val="1"/>
      <w:numFmt w:val="bullet"/>
      <w:lvlText w:val="o"/>
      <w:lvlJc w:val="left"/>
      <w:pPr>
        <w:ind w:left="5760" w:hanging="360"/>
      </w:pPr>
      <w:rPr>
        <w:rFonts w:ascii="Courier New" w:hAnsi="Courier New" w:hint="default"/>
      </w:rPr>
    </w:lvl>
    <w:lvl w:ilvl="8" w:tplc="2FB235F2">
      <w:start w:val="1"/>
      <w:numFmt w:val="bullet"/>
      <w:lvlText w:val=""/>
      <w:lvlJc w:val="left"/>
      <w:pPr>
        <w:ind w:left="6480" w:hanging="360"/>
      </w:pPr>
      <w:rPr>
        <w:rFonts w:ascii="Wingdings" w:hAnsi="Wingdings" w:hint="default"/>
      </w:rPr>
    </w:lvl>
  </w:abstractNum>
  <w:abstractNum w:abstractNumId="6" w15:restartNumberingAfterBreak="0">
    <w:nsid w:val="33771F9D"/>
    <w:multiLevelType w:val="hybridMultilevel"/>
    <w:tmpl w:val="7B8E7F9A"/>
    <w:lvl w:ilvl="0" w:tplc="48C40E7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B14D3"/>
    <w:multiLevelType w:val="hybridMultilevel"/>
    <w:tmpl w:val="3A2044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72493"/>
    <w:multiLevelType w:val="hybridMultilevel"/>
    <w:tmpl w:val="9C4EEDCE"/>
    <w:lvl w:ilvl="0" w:tplc="6E1245F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4043D"/>
    <w:multiLevelType w:val="hybridMultilevel"/>
    <w:tmpl w:val="8C98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C7526"/>
    <w:multiLevelType w:val="multilevel"/>
    <w:tmpl w:val="266A3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CF46AF"/>
    <w:multiLevelType w:val="hybridMultilevel"/>
    <w:tmpl w:val="B9F4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C7A38"/>
    <w:multiLevelType w:val="hybridMultilevel"/>
    <w:tmpl w:val="6C72F208"/>
    <w:lvl w:ilvl="0" w:tplc="31EA3A3C">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02848"/>
    <w:multiLevelType w:val="hybridMultilevel"/>
    <w:tmpl w:val="0604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70EF0"/>
    <w:multiLevelType w:val="hybridMultilevel"/>
    <w:tmpl w:val="D79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374487">
    <w:abstractNumId w:val="0"/>
  </w:num>
  <w:num w:numId="2" w16cid:durableId="1784881183">
    <w:abstractNumId w:val="5"/>
  </w:num>
  <w:num w:numId="3" w16cid:durableId="1258365070">
    <w:abstractNumId w:val="10"/>
  </w:num>
  <w:num w:numId="4" w16cid:durableId="1720012118">
    <w:abstractNumId w:val="12"/>
  </w:num>
  <w:num w:numId="5" w16cid:durableId="795218134">
    <w:abstractNumId w:val="7"/>
  </w:num>
  <w:num w:numId="6" w16cid:durableId="1002775661">
    <w:abstractNumId w:val="6"/>
  </w:num>
  <w:num w:numId="7" w16cid:durableId="1257177102">
    <w:abstractNumId w:val="8"/>
  </w:num>
  <w:num w:numId="8" w16cid:durableId="111174616">
    <w:abstractNumId w:val="4"/>
  </w:num>
  <w:num w:numId="9" w16cid:durableId="313920150">
    <w:abstractNumId w:val="9"/>
  </w:num>
  <w:num w:numId="10" w16cid:durableId="893586428">
    <w:abstractNumId w:val="11"/>
  </w:num>
  <w:num w:numId="11" w16cid:durableId="797380074">
    <w:abstractNumId w:val="13"/>
  </w:num>
  <w:num w:numId="12" w16cid:durableId="2008750411">
    <w:abstractNumId w:val="3"/>
  </w:num>
  <w:num w:numId="13" w16cid:durableId="1964534357">
    <w:abstractNumId w:val="14"/>
  </w:num>
  <w:num w:numId="14" w16cid:durableId="1778795590">
    <w:abstractNumId w:val="1"/>
  </w:num>
  <w:num w:numId="15" w16cid:durableId="39370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F2"/>
    <w:rsid w:val="000060B3"/>
    <w:rsid w:val="00007DDE"/>
    <w:rsid w:val="00007F9F"/>
    <w:rsid w:val="00012C1E"/>
    <w:rsid w:val="000145A3"/>
    <w:rsid w:val="0001748C"/>
    <w:rsid w:val="00022427"/>
    <w:rsid w:val="0002609B"/>
    <w:rsid w:val="00026EA7"/>
    <w:rsid w:val="00031E58"/>
    <w:rsid w:val="0003259E"/>
    <w:rsid w:val="00042363"/>
    <w:rsid w:val="0004290E"/>
    <w:rsid w:val="0004317A"/>
    <w:rsid w:val="00045D71"/>
    <w:rsid w:val="00045D9D"/>
    <w:rsid w:val="000518B7"/>
    <w:rsid w:val="00055B7D"/>
    <w:rsid w:val="0006694F"/>
    <w:rsid w:val="0007547C"/>
    <w:rsid w:val="00075794"/>
    <w:rsid w:val="00077B72"/>
    <w:rsid w:val="000868BA"/>
    <w:rsid w:val="000A1FA4"/>
    <w:rsid w:val="000A3CE5"/>
    <w:rsid w:val="000A3F07"/>
    <w:rsid w:val="000A71C0"/>
    <w:rsid w:val="000B0C09"/>
    <w:rsid w:val="000B1EA2"/>
    <w:rsid w:val="000B306B"/>
    <w:rsid w:val="000C117F"/>
    <w:rsid w:val="000C3D57"/>
    <w:rsid w:val="000C3FE0"/>
    <w:rsid w:val="000C43AA"/>
    <w:rsid w:val="000C5347"/>
    <w:rsid w:val="000D5A30"/>
    <w:rsid w:val="000E193D"/>
    <w:rsid w:val="000E26E9"/>
    <w:rsid w:val="000E41FB"/>
    <w:rsid w:val="00100948"/>
    <w:rsid w:val="00107EDE"/>
    <w:rsid w:val="0011071B"/>
    <w:rsid w:val="00116B79"/>
    <w:rsid w:val="00117EBF"/>
    <w:rsid w:val="0012322D"/>
    <w:rsid w:val="001255CA"/>
    <w:rsid w:val="00131065"/>
    <w:rsid w:val="0013125D"/>
    <w:rsid w:val="0013445C"/>
    <w:rsid w:val="00142F74"/>
    <w:rsid w:val="00143598"/>
    <w:rsid w:val="00147B4A"/>
    <w:rsid w:val="00154236"/>
    <w:rsid w:val="00156558"/>
    <w:rsid w:val="00163D31"/>
    <w:rsid w:val="00164A2A"/>
    <w:rsid w:val="00170B90"/>
    <w:rsid w:val="001750F4"/>
    <w:rsid w:val="00181516"/>
    <w:rsid w:val="00186091"/>
    <w:rsid w:val="00187D1E"/>
    <w:rsid w:val="00194902"/>
    <w:rsid w:val="001A4A0C"/>
    <w:rsid w:val="001A623A"/>
    <w:rsid w:val="001C0F3A"/>
    <w:rsid w:val="001D2E7A"/>
    <w:rsid w:val="001E0FD5"/>
    <w:rsid w:val="001E56E6"/>
    <w:rsid w:val="001F3A06"/>
    <w:rsid w:val="001F42D5"/>
    <w:rsid w:val="00207359"/>
    <w:rsid w:val="00214412"/>
    <w:rsid w:val="00215984"/>
    <w:rsid w:val="00215ED6"/>
    <w:rsid w:val="00216E0D"/>
    <w:rsid w:val="00217A75"/>
    <w:rsid w:val="002366C4"/>
    <w:rsid w:val="00237D8A"/>
    <w:rsid w:val="00246F6B"/>
    <w:rsid w:val="00247600"/>
    <w:rsid w:val="00247990"/>
    <w:rsid w:val="002562E3"/>
    <w:rsid w:val="00262975"/>
    <w:rsid w:val="00266237"/>
    <w:rsid w:val="00270620"/>
    <w:rsid w:val="00270B26"/>
    <w:rsid w:val="0027368B"/>
    <w:rsid w:val="0027656A"/>
    <w:rsid w:val="002824AA"/>
    <w:rsid w:val="00284D58"/>
    <w:rsid w:val="0029253A"/>
    <w:rsid w:val="002935C0"/>
    <w:rsid w:val="002B2B9B"/>
    <w:rsid w:val="002B6A78"/>
    <w:rsid w:val="002C0E70"/>
    <w:rsid w:val="002C3F6E"/>
    <w:rsid w:val="002C607B"/>
    <w:rsid w:val="002D7A95"/>
    <w:rsid w:val="002E6027"/>
    <w:rsid w:val="002F04D3"/>
    <w:rsid w:val="002F1806"/>
    <w:rsid w:val="002F5A12"/>
    <w:rsid w:val="002F8B1B"/>
    <w:rsid w:val="00301E07"/>
    <w:rsid w:val="0030383E"/>
    <w:rsid w:val="00305730"/>
    <w:rsid w:val="00306EEB"/>
    <w:rsid w:val="00307ABD"/>
    <w:rsid w:val="0031449E"/>
    <w:rsid w:val="0031641B"/>
    <w:rsid w:val="0031695E"/>
    <w:rsid w:val="00323ED0"/>
    <w:rsid w:val="0033240E"/>
    <w:rsid w:val="00336458"/>
    <w:rsid w:val="00341C32"/>
    <w:rsid w:val="003420CF"/>
    <w:rsid w:val="00344A5F"/>
    <w:rsid w:val="0035652C"/>
    <w:rsid w:val="00360FC5"/>
    <w:rsid w:val="003637E3"/>
    <w:rsid w:val="00367C29"/>
    <w:rsid w:val="00371D32"/>
    <w:rsid w:val="00375EBF"/>
    <w:rsid w:val="003863BD"/>
    <w:rsid w:val="003A057E"/>
    <w:rsid w:val="003A11FC"/>
    <w:rsid w:val="003B1115"/>
    <w:rsid w:val="003C1471"/>
    <w:rsid w:val="003C4E7B"/>
    <w:rsid w:val="003E0FD0"/>
    <w:rsid w:val="003E239D"/>
    <w:rsid w:val="003F07B8"/>
    <w:rsid w:val="003F0D8F"/>
    <w:rsid w:val="003F3127"/>
    <w:rsid w:val="00400222"/>
    <w:rsid w:val="004032F0"/>
    <w:rsid w:val="00403636"/>
    <w:rsid w:val="0041497B"/>
    <w:rsid w:val="00441050"/>
    <w:rsid w:val="004520C2"/>
    <w:rsid w:val="00452D28"/>
    <w:rsid w:val="00457A09"/>
    <w:rsid w:val="00460A09"/>
    <w:rsid w:val="004615DF"/>
    <w:rsid w:val="00461608"/>
    <w:rsid w:val="00463311"/>
    <w:rsid w:val="0046349B"/>
    <w:rsid w:val="00464CA5"/>
    <w:rsid w:val="00474471"/>
    <w:rsid w:val="00475968"/>
    <w:rsid w:val="004814D0"/>
    <w:rsid w:val="00491845"/>
    <w:rsid w:val="004939FF"/>
    <w:rsid w:val="00497A94"/>
    <w:rsid w:val="0049BA2F"/>
    <w:rsid w:val="004A17FE"/>
    <w:rsid w:val="004A44AE"/>
    <w:rsid w:val="004A7C9D"/>
    <w:rsid w:val="004C012F"/>
    <w:rsid w:val="004C083A"/>
    <w:rsid w:val="004C3DAA"/>
    <w:rsid w:val="004D0090"/>
    <w:rsid w:val="004D6948"/>
    <w:rsid w:val="004E0F88"/>
    <w:rsid w:val="004E51DC"/>
    <w:rsid w:val="004E5C3D"/>
    <w:rsid w:val="004E5D13"/>
    <w:rsid w:val="004E6B25"/>
    <w:rsid w:val="004F3A2A"/>
    <w:rsid w:val="004F4506"/>
    <w:rsid w:val="00500C9B"/>
    <w:rsid w:val="0050103F"/>
    <w:rsid w:val="00507947"/>
    <w:rsid w:val="005109EE"/>
    <w:rsid w:val="00510EAD"/>
    <w:rsid w:val="00524604"/>
    <w:rsid w:val="00527BC9"/>
    <w:rsid w:val="00530139"/>
    <w:rsid w:val="00534869"/>
    <w:rsid w:val="00541F78"/>
    <w:rsid w:val="005432C8"/>
    <w:rsid w:val="00547DC1"/>
    <w:rsid w:val="0055124E"/>
    <w:rsid w:val="005524A6"/>
    <w:rsid w:val="00552524"/>
    <w:rsid w:val="005526AF"/>
    <w:rsid w:val="00556761"/>
    <w:rsid w:val="00557FBD"/>
    <w:rsid w:val="00562136"/>
    <w:rsid w:val="00566B1C"/>
    <w:rsid w:val="005805FA"/>
    <w:rsid w:val="00582812"/>
    <w:rsid w:val="005851EB"/>
    <w:rsid w:val="00587788"/>
    <w:rsid w:val="00590048"/>
    <w:rsid w:val="00590AF9"/>
    <w:rsid w:val="00590EB3"/>
    <w:rsid w:val="005913C6"/>
    <w:rsid w:val="005923DC"/>
    <w:rsid w:val="005A129E"/>
    <w:rsid w:val="005A60D6"/>
    <w:rsid w:val="005B2A08"/>
    <w:rsid w:val="005B54C3"/>
    <w:rsid w:val="005C02CB"/>
    <w:rsid w:val="005C3010"/>
    <w:rsid w:val="005E2509"/>
    <w:rsid w:val="005E446F"/>
    <w:rsid w:val="005E5858"/>
    <w:rsid w:val="005F3D42"/>
    <w:rsid w:val="005F6EE3"/>
    <w:rsid w:val="0060374F"/>
    <w:rsid w:val="006129CA"/>
    <w:rsid w:val="00613198"/>
    <w:rsid w:val="0062086C"/>
    <w:rsid w:val="0062133A"/>
    <w:rsid w:val="00622B3E"/>
    <w:rsid w:val="00635A00"/>
    <w:rsid w:val="00641228"/>
    <w:rsid w:val="0064197C"/>
    <w:rsid w:val="0065463A"/>
    <w:rsid w:val="00661033"/>
    <w:rsid w:val="00663DF5"/>
    <w:rsid w:val="0066500E"/>
    <w:rsid w:val="00665D9C"/>
    <w:rsid w:val="0066606A"/>
    <w:rsid w:val="0067151D"/>
    <w:rsid w:val="00671A94"/>
    <w:rsid w:val="00675D9E"/>
    <w:rsid w:val="00677DFD"/>
    <w:rsid w:val="00685B39"/>
    <w:rsid w:val="00687F6B"/>
    <w:rsid w:val="00690827"/>
    <w:rsid w:val="00697592"/>
    <w:rsid w:val="006A0238"/>
    <w:rsid w:val="006A32BC"/>
    <w:rsid w:val="006A47EF"/>
    <w:rsid w:val="006A5B52"/>
    <w:rsid w:val="006B4AD6"/>
    <w:rsid w:val="006B4DE1"/>
    <w:rsid w:val="006B60B3"/>
    <w:rsid w:val="006D4867"/>
    <w:rsid w:val="006D6711"/>
    <w:rsid w:val="006E04E8"/>
    <w:rsid w:val="006E1362"/>
    <w:rsid w:val="006E1DE2"/>
    <w:rsid w:val="006E62C0"/>
    <w:rsid w:val="006E6304"/>
    <w:rsid w:val="006E7E27"/>
    <w:rsid w:val="006F2E14"/>
    <w:rsid w:val="006F36D3"/>
    <w:rsid w:val="00704827"/>
    <w:rsid w:val="00706C0F"/>
    <w:rsid w:val="007211A6"/>
    <w:rsid w:val="00730F2D"/>
    <w:rsid w:val="00734E20"/>
    <w:rsid w:val="00734E93"/>
    <w:rsid w:val="00734F19"/>
    <w:rsid w:val="007408D3"/>
    <w:rsid w:val="0074197A"/>
    <w:rsid w:val="0074267A"/>
    <w:rsid w:val="007473D4"/>
    <w:rsid w:val="007535B9"/>
    <w:rsid w:val="00761ACF"/>
    <w:rsid w:val="00762E21"/>
    <w:rsid w:val="0077174C"/>
    <w:rsid w:val="00775611"/>
    <w:rsid w:val="00776D26"/>
    <w:rsid w:val="00786A21"/>
    <w:rsid w:val="00792CF2"/>
    <w:rsid w:val="0079744E"/>
    <w:rsid w:val="007A1119"/>
    <w:rsid w:val="007A3848"/>
    <w:rsid w:val="007A47E0"/>
    <w:rsid w:val="007A63BE"/>
    <w:rsid w:val="007A724C"/>
    <w:rsid w:val="007A7E54"/>
    <w:rsid w:val="007B19BB"/>
    <w:rsid w:val="007B3E6F"/>
    <w:rsid w:val="007B51B1"/>
    <w:rsid w:val="007D59F4"/>
    <w:rsid w:val="007E5161"/>
    <w:rsid w:val="007E5653"/>
    <w:rsid w:val="007E61AF"/>
    <w:rsid w:val="007E7438"/>
    <w:rsid w:val="007E7EE8"/>
    <w:rsid w:val="007F60D0"/>
    <w:rsid w:val="00804925"/>
    <w:rsid w:val="00806977"/>
    <w:rsid w:val="00806B8E"/>
    <w:rsid w:val="00807EEE"/>
    <w:rsid w:val="008174F7"/>
    <w:rsid w:val="00822690"/>
    <w:rsid w:val="00822A69"/>
    <w:rsid w:val="0083180E"/>
    <w:rsid w:val="00833185"/>
    <w:rsid w:val="00837BBD"/>
    <w:rsid w:val="0084231B"/>
    <w:rsid w:val="008440AC"/>
    <w:rsid w:val="00845851"/>
    <w:rsid w:val="00846746"/>
    <w:rsid w:val="008516D3"/>
    <w:rsid w:val="00852357"/>
    <w:rsid w:val="00854C07"/>
    <w:rsid w:val="00856BA4"/>
    <w:rsid w:val="00860DE5"/>
    <w:rsid w:val="00866B3D"/>
    <w:rsid w:val="00870393"/>
    <w:rsid w:val="00872C63"/>
    <w:rsid w:val="00883CFC"/>
    <w:rsid w:val="00883F0B"/>
    <w:rsid w:val="00887AC6"/>
    <w:rsid w:val="008927F0"/>
    <w:rsid w:val="008A00C4"/>
    <w:rsid w:val="008A52E8"/>
    <w:rsid w:val="008A55CA"/>
    <w:rsid w:val="008A69C1"/>
    <w:rsid w:val="008A6AB2"/>
    <w:rsid w:val="008A6E6B"/>
    <w:rsid w:val="008C6901"/>
    <w:rsid w:val="008D0D73"/>
    <w:rsid w:val="008D295A"/>
    <w:rsid w:val="008D3253"/>
    <w:rsid w:val="008D54E8"/>
    <w:rsid w:val="008D66DA"/>
    <w:rsid w:val="008E068C"/>
    <w:rsid w:val="008E408D"/>
    <w:rsid w:val="008F411A"/>
    <w:rsid w:val="008F6EF1"/>
    <w:rsid w:val="00902AE9"/>
    <w:rsid w:val="00915E77"/>
    <w:rsid w:val="00916D05"/>
    <w:rsid w:val="00922DC6"/>
    <w:rsid w:val="009276D2"/>
    <w:rsid w:val="009302A3"/>
    <w:rsid w:val="00931077"/>
    <w:rsid w:val="00936278"/>
    <w:rsid w:val="00940BCC"/>
    <w:rsid w:val="00943F07"/>
    <w:rsid w:val="00943FD0"/>
    <w:rsid w:val="00944E32"/>
    <w:rsid w:val="0094505A"/>
    <w:rsid w:val="00947164"/>
    <w:rsid w:val="00952ECA"/>
    <w:rsid w:val="009572F6"/>
    <w:rsid w:val="009575EB"/>
    <w:rsid w:val="00957C6E"/>
    <w:rsid w:val="00961F0F"/>
    <w:rsid w:val="00964411"/>
    <w:rsid w:val="009667DB"/>
    <w:rsid w:val="00967ED5"/>
    <w:rsid w:val="00980D4C"/>
    <w:rsid w:val="00984E2B"/>
    <w:rsid w:val="00986786"/>
    <w:rsid w:val="0098793D"/>
    <w:rsid w:val="00987F34"/>
    <w:rsid w:val="00992204"/>
    <w:rsid w:val="009A0665"/>
    <w:rsid w:val="009A25A6"/>
    <w:rsid w:val="009A3851"/>
    <w:rsid w:val="009A512C"/>
    <w:rsid w:val="009B38E8"/>
    <w:rsid w:val="009B45DE"/>
    <w:rsid w:val="009B5535"/>
    <w:rsid w:val="009B754B"/>
    <w:rsid w:val="009C4D7B"/>
    <w:rsid w:val="009E03CD"/>
    <w:rsid w:val="009E1110"/>
    <w:rsid w:val="009E391B"/>
    <w:rsid w:val="009E54E5"/>
    <w:rsid w:val="009E610E"/>
    <w:rsid w:val="009F0581"/>
    <w:rsid w:val="009F0681"/>
    <w:rsid w:val="009F114F"/>
    <w:rsid w:val="009F37E7"/>
    <w:rsid w:val="00A162E8"/>
    <w:rsid w:val="00A20230"/>
    <w:rsid w:val="00A21BB9"/>
    <w:rsid w:val="00A305D5"/>
    <w:rsid w:val="00A434B4"/>
    <w:rsid w:val="00A50E74"/>
    <w:rsid w:val="00A5398A"/>
    <w:rsid w:val="00A54623"/>
    <w:rsid w:val="00A60CD1"/>
    <w:rsid w:val="00A655C9"/>
    <w:rsid w:val="00A66C3B"/>
    <w:rsid w:val="00A67A2B"/>
    <w:rsid w:val="00A75C6B"/>
    <w:rsid w:val="00A805E7"/>
    <w:rsid w:val="00A82A05"/>
    <w:rsid w:val="00A86FE1"/>
    <w:rsid w:val="00AA3BDE"/>
    <w:rsid w:val="00AA4EC2"/>
    <w:rsid w:val="00AB0DED"/>
    <w:rsid w:val="00AB4D04"/>
    <w:rsid w:val="00AC3304"/>
    <w:rsid w:val="00AD0526"/>
    <w:rsid w:val="00AD696E"/>
    <w:rsid w:val="00AE0595"/>
    <w:rsid w:val="00AE74B4"/>
    <w:rsid w:val="00AF02D5"/>
    <w:rsid w:val="00B02D66"/>
    <w:rsid w:val="00B0301E"/>
    <w:rsid w:val="00B062B3"/>
    <w:rsid w:val="00B14098"/>
    <w:rsid w:val="00B24407"/>
    <w:rsid w:val="00B2682A"/>
    <w:rsid w:val="00B30261"/>
    <w:rsid w:val="00B3388D"/>
    <w:rsid w:val="00B348FB"/>
    <w:rsid w:val="00B373B7"/>
    <w:rsid w:val="00B406CE"/>
    <w:rsid w:val="00B43D36"/>
    <w:rsid w:val="00B448F6"/>
    <w:rsid w:val="00B44C5F"/>
    <w:rsid w:val="00B5220E"/>
    <w:rsid w:val="00B53A29"/>
    <w:rsid w:val="00B54D34"/>
    <w:rsid w:val="00B56793"/>
    <w:rsid w:val="00B57BB5"/>
    <w:rsid w:val="00B61572"/>
    <w:rsid w:val="00B61882"/>
    <w:rsid w:val="00B65423"/>
    <w:rsid w:val="00B71B05"/>
    <w:rsid w:val="00B75771"/>
    <w:rsid w:val="00B75D12"/>
    <w:rsid w:val="00B76C92"/>
    <w:rsid w:val="00B826F4"/>
    <w:rsid w:val="00B84185"/>
    <w:rsid w:val="00B879BB"/>
    <w:rsid w:val="00B9048E"/>
    <w:rsid w:val="00B904DA"/>
    <w:rsid w:val="00B95710"/>
    <w:rsid w:val="00B9634D"/>
    <w:rsid w:val="00BB274D"/>
    <w:rsid w:val="00BB698A"/>
    <w:rsid w:val="00BB6D88"/>
    <w:rsid w:val="00BB777F"/>
    <w:rsid w:val="00BB7D64"/>
    <w:rsid w:val="00BD1716"/>
    <w:rsid w:val="00BD3135"/>
    <w:rsid w:val="00BD38DB"/>
    <w:rsid w:val="00BD4B33"/>
    <w:rsid w:val="00BE68E8"/>
    <w:rsid w:val="00BE7A4C"/>
    <w:rsid w:val="00BF17D7"/>
    <w:rsid w:val="00C06F82"/>
    <w:rsid w:val="00C10B4A"/>
    <w:rsid w:val="00C117F7"/>
    <w:rsid w:val="00C11876"/>
    <w:rsid w:val="00C12CAC"/>
    <w:rsid w:val="00C12F23"/>
    <w:rsid w:val="00C1356A"/>
    <w:rsid w:val="00C15559"/>
    <w:rsid w:val="00C36960"/>
    <w:rsid w:val="00C4469A"/>
    <w:rsid w:val="00C47D5D"/>
    <w:rsid w:val="00C6583B"/>
    <w:rsid w:val="00C6672B"/>
    <w:rsid w:val="00C710F8"/>
    <w:rsid w:val="00C80BAD"/>
    <w:rsid w:val="00C8139E"/>
    <w:rsid w:val="00C8652E"/>
    <w:rsid w:val="00C906E5"/>
    <w:rsid w:val="00C92E18"/>
    <w:rsid w:val="00CA2D4C"/>
    <w:rsid w:val="00CA4C94"/>
    <w:rsid w:val="00CB28A1"/>
    <w:rsid w:val="00CB5BD6"/>
    <w:rsid w:val="00CB6706"/>
    <w:rsid w:val="00CC237E"/>
    <w:rsid w:val="00CC3296"/>
    <w:rsid w:val="00CC7507"/>
    <w:rsid w:val="00CD3C84"/>
    <w:rsid w:val="00CD6974"/>
    <w:rsid w:val="00CF77BB"/>
    <w:rsid w:val="00D127B4"/>
    <w:rsid w:val="00D14EF2"/>
    <w:rsid w:val="00D150E8"/>
    <w:rsid w:val="00D15B58"/>
    <w:rsid w:val="00D369F4"/>
    <w:rsid w:val="00D407A8"/>
    <w:rsid w:val="00D42B8A"/>
    <w:rsid w:val="00D4558D"/>
    <w:rsid w:val="00D4664B"/>
    <w:rsid w:val="00D50155"/>
    <w:rsid w:val="00D51652"/>
    <w:rsid w:val="00D52BF4"/>
    <w:rsid w:val="00D532E5"/>
    <w:rsid w:val="00D53F0B"/>
    <w:rsid w:val="00D54BC6"/>
    <w:rsid w:val="00D631AE"/>
    <w:rsid w:val="00D64ADD"/>
    <w:rsid w:val="00D70B20"/>
    <w:rsid w:val="00D70D0F"/>
    <w:rsid w:val="00D7299F"/>
    <w:rsid w:val="00D73882"/>
    <w:rsid w:val="00D759C9"/>
    <w:rsid w:val="00D84A0F"/>
    <w:rsid w:val="00D87F9D"/>
    <w:rsid w:val="00D9264D"/>
    <w:rsid w:val="00D93B00"/>
    <w:rsid w:val="00D96401"/>
    <w:rsid w:val="00DA1D2D"/>
    <w:rsid w:val="00DA43E2"/>
    <w:rsid w:val="00DA591F"/>
    <w:rsid w:val="00DA5C09"/>
    <w:rsid w:val="00DB204A"/>
    <w:rsid w:val="00DB3235"/>
    <w:rsid w:val="00DB4CD1"/>
    <w:rsid w:val="00DB79F7"/>
    <w:rsid w:val="00DC22D8"/>
    <w:rsid w:val="00DC3DF8"/>
    <w:rsid w:val="00DC66E2"/>
    <w:rsid w:val="00DD72DA"/>
    <w:rsid w:val="00DD794F"/>
    <w:rsid w:val="00DE002E"/>
    <w:rsid w:val="00DE1640"/>
    <w:rsid w:val="00DE22F2"/>
    <w:rsid w:val="00DE487E"/>
    <w:rsid w:val="00DE614B"/>
    <w:rsid w:val="00DE7D51"/>
    <w:rsid w:val="00DF2D40"/>
    <w:rsid w:val="00DF327E"/>
    <w:rsid w:val="00DF5AF4"/>
    <w:rsid w:val="00DF5E41"/>
    <w:rsid w:val="00E01704"/>
    <w:rsid w:val="00E0452F"/>
    <w:rsid w:val="00E06393"/>
    <w:rsid w:val="00E11E6E"/>
    <w:rsid w:val="00E1275F"/>
    <w:rsid w:val="00E36B44"/>
    <w:rsid w:val="00E36E53"/>
    <w:rsid w:val="00E36F68"/>
    <w:rsid w:val="00E4340B"/>
    <w:rsid w:val="00E62BA1"/>
    <w:rsid w:val="00E64BC4"/>
    <w:rsid w:val="00E717A1"/>
    <w:rsid w:val="00E72C2D"/>
    <w:rsid w:val="00E735FA"/>
    <w:rsid w:val="00E80C64"/>
    <w:rsid w:val="00E812C0"/>
    <w:rsid w:val="00E81867"/>
    <w:rsid w:val="00E87254"/>
    <w:rsid w:val="00EA4D46"/>
    <w:rsid w:val="00EA598C"/>
    <w:rsid w:val="00EB0775"/>
    <w:rsid w:val="00EC0D46"/>
    <w:rsid w:val="00EC1460"/>
    <w:rsid w:val="00EC5315"/>
    <w:rsid w:val="00EC5458"/>
    <w:rsid w:val="00ED6DEB"/>
    <w:rsid w:val="00ED7B95"/>
    <w:rsid w:val="00ED7D0D"/>
    <w:rsid w:val="00EE4A5C"/>
    <w:rsid w:val="00EF574A"/>
    <w:rsid w:val="00F024AE"/>
    <w:rsid w:val="00F103B4"/>
    <w:rsid w:val="00F14F23"/>
    <w:rsid w:val="00F3328C"/>
    <w:rsid w:val="00F41F9C"/>
    <w:rsid w:val="00F42123"/>
    <w:rsid w:val="00F54B96"/>
    <w:rsid w:val="00F55E58"/>
    <w:rsid w:val="00F623BB"/>
    <w:rsid w:val="00F6731A"/>
    <w:rsid w:val="00F73F1B"/>
    <w:rsid w:val="00F76647"/>
    <w:rsid w:val="00F85CFB"/>
    <w:rsid w:val="00F927EB"/>
    <w:rsid w:val="00F9370F"/>
    <w:rsid w:val="00F94B37"/>
    <w:rsid w:val="00F95894"/>
    <w:rsid w:val="00F96CD1"/>
    <w:rsid w:val="00F97895"/>
    <w:rsid w:val="00F979FF"/>
    <w:rsid w:val="00FA0189"/>
    <w:rsid w:val="00FA5AAB"/>
    <w:rsid w:val="00FB4D92"/>
    <w:rsid w:val="00FC12FB"/>
    <w:rsid w:val="00FC545E"/>
    <w:rsid w:val="00FD378A"/>
    <w:rsid w:val="00FD7D51"/>
    <w:rsid w:val="00FE3EA9"/>
    <w:rsid w:val="00FE453C"/>
    <w:rsid w:val="00FE7F6B"/>
    <w:rsid w:val="00FF0DB7"/>
    <w:rsid w:val="00FF3677"/>
    <w:rsid w:val="00FF77AF"/>
    <w:rsid w:val="0119F8C1"/>
    <w:rsid w:val="011B55F0"/>
    <w:rsid w:val="01383BEA"/>
    <w:rsid w:val="013964A1"/>
    <w:rsid w:val="016CE4F1"/>
    <w:rsid w:val="01994EF8"/>
    <w:rsid w:val="0199FDE9"/>
    <w:rsid w:val="01B9B3D4"/>
    <w:rsid w:val="01E4C4D9"/>
    <w:rsid w:val="01F88F66"/>
    <w:rsid w:val="020961FF"/>
    <w:rsid w:val="023BBE56"/>
    <w:rsid w:val="023DBCC4"/>
    <w:rsid w:val="028AFE4C"/>
    <w:rsid w:val="02B9BBB9"/>
    <w:rsid w:val="02BD5106"/>
    <w:rsid w:val="02DBC555"/>
    <w:rsid w:val="02FEE3CF"/>
    <w:rsid w:val="03056CA1"/>
    <w:rsid w:val="032DE8A2"/>
    <w:rsid w:val="03887E2E"/>
    <w:rsid w:val="04311C53"/>
    <w:rsid w:val="0437586E"/>
    <w:rsid w:val="04378ECB"/>
    <w:rsid w:val="0458097A"/>
    <w:rsid w:val="0459BFE0"/>
    <w:rsid w:val="045CCF4E"/>
    <w:rsid w:val="04613D9F"/>
    <w:rsid w:val="04D8898C"/>
    <w:rsid w:val="050F754F"/>
    <w:rsid w:val="052A92D6"/>
    <w:rsid w:val="053D0C85"/>
    <w:rsid w:val="054B09C4"/>
    <w:rsid w:val="054E0FB0"/>
    <w:rsid w:val="0585EF6C"/>
    <w:rsid w:val="05A090DA"/>
    <w:rsid w:val="05AD43E5"/>
    <w:rsid w:val="05C578B6"/>
    <w:rsid w:val="05D2D2E6"/>
    <w:rsid w:val="05D967A0"/>
    <w:rsid w:val="05E1132B"/>
    <w:rsid w:val="0622C9D4"/>
    <w:rsid w:val="062FEA4F"/>
    <w:rsid w:val="0657D671"/>
    <w:rsid w:val="06690EDC"/>
    <w:rsid w:val="06BE0616"/>
    <w:rsid w:val="06E02C26"/>
    <w:rsid w:val="06E9E081"/>
    <w:rsid w:val="071296F9"/>
    <w:rsid w:val="07179968"/>
    <w:rsid w:val="073165FD"/>
    <w:rsid w:val="0733087F"/>
    <w:rsid w:val="07439ACB"/>
    <w:rsid w:val="07681849"/>
    <w:rsid w:val="0784181E"/>
    <w:rsid w:val="07A88FC6"/>
    <w:rsid w:val="07E39659"/>
    <w:rsid w:val="08C6290D"/>
    <w:rsid w:val="08CC56DB"/>
    <w:rsid w:val="09019D20"/>
    <w:rsid w:val="0920660C"/>
    <w:rsid w:val="095B3056"/>
    <w:rsid w:val="09730A4B"/>
    <w:rsid w:val="09DCBBBD"/>
    <w:rsid w:val="0A0E46C2"/>
    <w:rsid w:val="0A31DFB2"/>
    <w:rsid w:val="0A3D1487"/>
    <w:rsid w:val="0A5AA513"/>
    <w:rsid w:val="0A5EE2B9"/>
    <w:rsid w:val="0A6C473D"/>
    <w:rsid w:val="0A90E150"/>
    <w:rsid w:val="0ACB5500"/>
    <w:rsid w:val="0AD1EC4B"/>
    <w:rsid w:val="0AE9DA32"/>
    <w:rsid w:val="0AEB0A9D"/>
    <w:rsid w:val="0AF761CE"/>
    <w:rsid w:val="0B072190"/>
    <w:rsid w:val="0B420EFD"/>
    <w:rsid w:val="0B423BB3"/>
    <w:rsid w:val="0B558A2E"/>
    <w:rsid w:val="0B587852"/>
    <w:rsid w:val="0B665BE6"/>
    <w:rsid w:val="0B920DD8"/>
    <w:rsid w:val="0BBFF61D"/>
    <w:rsid w:val="0BEB0A8B"/>
    <w:rsid w:val="0C2B0642"/>
    <w:rsid w:val="0C47AE54"/>
    <w:rsid w:val="0C6CFFAE"/>
    <w:rsid w:val="0C93CC17"/>
    <w:rsid w:val="0CA972BA"/>
    <w:rsid w:val="0CB37F7E"/>
    <w:rsid w:val="0CEA22D3"/>
    <w:rsid w:val="0CEB3903"/>
    <w:rsid w:val="0D717F34"/>
    <w:rsid w:val="0D917C0B"/>
    <w:rsid w:val="0DC49E14"/>
    <w:rsid w:val="0DD5A079"/>
    <w:rsid w:val="0DDCED69"/>
    <w:rsid w:val="0DE3B302"/>
    <w:rsid w:val="0E0851CB"/>
    <w:rsid w:val="0E706F38"/>
    <w:rsid w:val="0E742DB9"/>
    <w:rsid w:val="0EB35304"/>
    <w:rsid w:val="0EB7D928"/>
    <w:rsid w:val="0EC9AB0B"/>
    <w:rsid w:val="0EDCCC3B"/>
    <w:rsid w:val="0EF6FF67"/>
    <w:rsid w:val="0F2D1CF6"/>
    <w:rsid w:val="0F39C0AF"/>
    <w:rsid w:val="0F3DE118"/>
    <w:rsid w:val="0F954157"/>
    <w:rsid w:val="0FA4222C"/>
    <w:rsid w:val="1005CBCF"/>
    <w:rsid w:val="105E8F10"/>
    <w:rsid w:val="10675405"/>
    <w:rsid w:val="107649E2"/>
    <w:rsid w:val="109EE09B"/>
    <w:rsid w:val="110122BC"/>
    <w:rsid w:val="113AF6F8"/>
    <w:rsid w:val="11A217FD"/>
    <w:rsid w:val="11BF0EB6"/>
    <w:rsid w:val="11CFA2CC"/>
    <w:rsid w:val="11D45F86"/>
    <w:rsid w:val="11DE7303"/>
    <w:rsid w:val="11F02012"/>
    <w:rsid w:val="12046372"/>
    <w:rsid w:val="121A9132"/>
    <w:rsid w:val="12367616"/>
    <w:rsid w:val="12417A87"/>
    <w:rsid w:val="12596375"/>
    <w:rsid w:val="1275F88F"/>
    <w:rsid w:val="127F2B84"/>
    <w:rsid w:val="1283A791"/>
    <w:rsid w:val="129A32C0"/>
    <w:rsid w:val="12B24BEF"/>
    <w:rsid w:val="12EE0561"/>
    <w:rsid w:val="12F1FA02"/>
    <w:rsid w:val="130B0D74"/>
    <w:rsid w:val="136AB712"/>
    <w:rsid w:val="136E6237"/>
    <w:rsid w:val="137C61B7"/>
    <w:rsid w:val="138237A9"/>
    <w:rsid w:val="13888971"/>
    <w:rsid w:val="1390F2F6"/>
    <w:rsid w:val="13AA9490"/>
    <w:rsid w:val="1415287B"/>
    <w:rsid w:val="1428F77D"/>
    <w:rsid w:val="1482C05D"/>
    <w:rsid w:val="14C1A73E"/>
    <w:rsid w:val="14E8CD66"/>
    <w:rsid w:val="14F557BA"/>
    <w:rsid w:val="15366443"/>
    <w:rsid w:val="156ABB63"/>
    <w:rsid w:val="157F9B1E"/>
    <w:rsid w:val="15950893"/>
    <w:rsid w:val="15AA418F"/>
    <w:rsid w:val="15B1D2C9"/>
    <w:rsid w:val="15B25456"/>
    <w:rsid w:val="15B44356"/>
    <w:rsid w:val="15D522B2"/>
    <w:rsid w:val="15F45216"/>
    <w:rsid w:val="16013CAD"/>
    <w:rsid w:val="160550D3"/>
    <w:rsid w:val="162A62A5"/>
    <w:rsid w:val="16313728"/>
    <w:rsid w:val="16496C66"/>
    <w:rsid w:val="164C61CC"/>
    <w:rsid w:val="166201E8"/>
    <w:rsid w:val="167F6351"/>
    <w:rsid w:val="16A029BD"/>
    <w:rsid w:val="16DF9965"/>
    <w:rsid w:val="16E2E16C"/>
    <w:rsid w:val="16F76C68"/>
    <w:rsid w:val="1700044B"/>
    <w:rsid w:val="175A2972"/>
    <w:rsid w:val="1777BC83"/>
    <w:rsid w:val="178E2878"/>
    <w:rsid w:val="179F42B8"/>
    <w:rsid w:val="17B51318"/>
    <w:rsid w:val="17D82A06"/>
    <w:rsid w:val="17E73804"/>
    <w:rsid w:val="17EE82C3"/>
    <w:rsid w:val="1803921F"/>
    <w:rsid w:val="1832324F"/>
    <w:rsid w:val="189FD6EF"/>
    <w:rsid w:val="18D1932D"/>
    <w:rsid w:val="18E47514"/>
    <w:rsid w:val="18E66471"/>
    <w:rsid w:val="18E9F518"/>
    <w:rsid w:val="19488168"/>
    <w:rsid w:val="194A6DC6"/>
    <w:rsid w:val="195C6474"/>
    <w:rsid w:val="196B367A"/>
    <w:rsid w:val="19B99DC7"/>
    <w:rsid w:val="19D22F46"/>
    <w:rsid w:val="1A2CE18D"/>
    <w:rsid w:val="1A6C2A89"/>
    <w:rsid w:val="1A7E6B94"/>
    <w:rsid w:val="1B193339"/>
    <w:rsid w:val="1B4AB667"/>
    <w:rsid w:val="1B4D1CFC"/>
    <w:rsid w:val="1B6701F6"/>
    <w:rsid w:val="1B6837FE"/>
    <w:rsid w:val="1B745CEC"/>
    <w:rsid w:val="1B80E440"/>
    <w:rsid w:val="1C3577A1"/>
    <w:rsid w:val="1C3D54AE"/>
    <w:rsid w:val="1C42022A"/>
    <w:rsid w:val="1C94E7A7"/>
    <w:rsid w:val="1CC3A625"/>
    <w:rsid w:val="1D0DF5B1"/>
    <w:rsid w:val="1D4E65A9"/>
    <w:rsid w:val="1D5ABB24"/>
    <w:rsid w:val="1DB24DB0"/>
    <w:rsid w:val="1DE479C8"/>
    <w:rsid w:val="1DE6A2E6"/>
    <w:rsid w:val="1DE927AD"/>
    <w:rsid w:val="1E1A4598"/>
    <w:rsid w:val="1E3CC8C2"/>
    <w:rsid w:val="1E9B54C5"/>
    <w:rsid w:val="1EBBAB5F"/>
    <w:rsid w:val="1ECFE6F7"/>
    <w:rsid w:val="1EED977C"/>
    <w:rsid w:val="1EFF742F"/>
    <w:rsid w:val="1F0B1630"/>
    <w:rsid w:val="1F35E319"/>
    <w:rsid w:val="1F3C1D6B"/>
    <w:rsid w:val="1F433DCF"/>
    <w:rsid w:val="1F62E94F"/>
    <w:rsid w:val="1F8C2494"/>
    <w:rsid w:val="1F9DA5C0"/>
    <w:rsid w:val="1FEF185A"/>
    <w:rsid w:val="2011F67F"/>
    <w:rsid w:val="20257E74"/>
    <w:rsid w:val="20489910"/>
    <w:rsid w:val="205B9695"/>
    <w:rsid w:val="207B24C6"/>
    <w:rsid w:val="207BA16E"/>
    <w:rsid w:val="20B4BD2E"/>
    <w:rsid w:val="20D94B13"/>
    <w:rsid w:val="20F471FC"/>
    <w:rsid w:val="210A849C"/>
    <w:rsid w:val="21319742"/>
    <w:rsid w:val="21437A37"/>
    <w:rsid w:val="214E020B"/>
    <w:rsid w:val="2162D34F"/>
    <w:rsid w:val="218701E9"/>
    <w:rsid w:val="218A67BD"/>
    <w:rsid w:val="2203B500"/>
    <w:rsid w:val="223C9AEC"/>
    <w:rsid w:val="2243315B"/>
    <w:rsid w:val="2246E46A"/>
    <w:rsid w:val="225AE670"/>
    <w:rsid w:val="22ACB143"/>
    <w:rsid w:val="22B74884"/>
    <w:rsid w:val="22BF0803"/>
    <w:rsid w:val="22DC2709"/>
    <w:rsid w:val="230D0032"/>
    <w:rsid w:val="2310DA4E"/>
    <w:rsid w:val="2324B0C6"/>
    <w:rsid w:val="232C44CA"/>
    <w:rsid w:val="233DF030"/>
    <w:rsid w:val="233EDFDA"/>
    <w:rsid w:val="23BB9E6E"/>
    <w:rsid w:val="23DF5E63"/>
    <w:rsid w:val="23E5A9AB"/>
    <w:rsid w:val="242CA7BF"/>
    <w:rsid w:val="244881A4"/>
    <w:rsid w:val="248331A8"/>
    <w:rsid w:val="24A64972"/>
    <w:rsid w:val="24ABF568"/>
    <w:rsid w:val="24CB6068"/>
    <w:rsid w:val="24D8815F"/>
    <w:rsid w:val="250EE25F"/>
    <w:rsid w:val="255B7806"/>
    <w:rsid w:val="2564AE92"/>
    <w:rsid w:val="25691CDD"/>
    <w:rsid w:val="256EF6CC"/>
    <w:rsid w:val="25BEE3AE"/>
    <w:rsid w:val="25E8BF6B"/>
    <w:rsid w:val="25F95B67"/>
    <w:rsid w:val="263EC2F0"/>
    <w:rsid w:val="264742DB"/>
    <w:rsid w:val="265A25E3"/>
    <w:rsid w:val="26935094"/>
    <w:rsid w:val="269ADF0A"/>
    <w:rsid w:val="26AAC990"/>
    <w:rsid w:val="26DE7A9C"/>
    <w:rsid w:val="26E25A1C"/>
    <w:rsid w:val="26EE8FC7"/>
    <w:rsid w:val="2776AAEC"/>
    <w:rsid w:val="27B41D04"/>
    <w:rsid w:val="27BF93B9"/>
    <w:rsid w:val="2827F468"/>
    <w:rsid w:val="2841A1BC"/>
    <w:rsid w:val="2858ADAE"/>
    <w:rsid w:val="285EE9FE"/>
    <w:rsid w:val="28618B56"/>
    <w:rsid w:val="286F9682"/>
    <w:rsid w:val="28846BC2"/>
    <w:rsid w:val="289C4F54"/>
    <w:rsid w:val="28C0B794"/>
    <w:rsid w:val="28FA8066"/>
    <w:rsid w:val="29430F28"/>
    <w:rsid w:val="294BC919"/>
    <w:rsid w:val="29A9EC78"/>
    <w:rsid w:val="29AA7B5A"/>
    <w:rsid w:val="29AEB1D5"/>
    <w:rsid w:val="29CDF600"/>
    <w:rsid w:val="29D1BBE7"/>
    <w:rsid w:val="29EE1809"/>
    <w:rsid w:val="29F75A4B"/>
    <w:rsid w:val="2A0B3C8F"/>
    <w:rsid w:val="2A0E1FD9"/>
    <w:rsid w:val="2A139954"/>
    <w:rsid w:val="2A23A04E"/>
    <w:rsid w:val="2A979442"/>
    <w:rsid w:val="2AEA08D4"/>
    <w:rsid w:val="2B119B68"/>
    <w:rsid w:val="2B282531"/>
    <w:rsid w:val="2B3F1A66"/>
    <w:rsid w:val="2B72F443"/>
    <w:rsid w:val="2BE9C58A"/>
    <w:rsid w:val="2BFE1000"/>
    <w:rsid w:val="2C02FC54"/>
    <w:rsid w:val="2C1AA391"/>
    <w:rsid w:val="2C1D2E55"/>
    <w:rsid w:val="2C3D4478"/>
    <w:rsid w:val="2C3DEB05"/>
    <w:rsid w:val="2C960799"/>
    <w:rsid w:val="2CA068CB"/>
    <w:rsid w:val="2CD8C458"/>
    <w:rsid w:val="2D4175E3"/>
    <w:rsid w:val="2DB8DED0"/>
    <w:rsid w:val="2DCB992B"/>
    <w:rsid w:val="2DD9A417"/>
    <w:rsid w:val="2DFAC139"/>
    <w:rsid w:val="2E6393A0"/>
    <w:rsid w:val="2E65654D"/>
    <w:rsid w:val="2E7494B9"/>
    <w:rsid w:val="2E7DEC7D"/>
    <w:rsid w:val="2EE190FC"/>
    <w:rsid w:val="2F35E350"/>
    <w:rsid w:val="2F59E82B"/>
    <w:rsid w:val="2F5F7D26"/>
    <w:rsid w:val="2F848E6E"/>
    <w:rsid w:val="2FB01C95"/>
    <w:rsid w:val="2FCDE8B1"/>
    <w:rsid w:val="2FEA99B9"/>
    <w:rsid w:val="302367A8"/>
    <w:rsid w:val="3049F4FC"/>
    <w:rsid w:val="305471F8"/>
    <w:rsid w:val="30A777FE"/>
    <w:rsid w:val="30B39F04"/>
    <w:rsid w:val="30B8D01C"/>
    <w:rsid w:val="30BC1286"/>
    <w:rsid w:val="30BEE2F2"/>
    <w:rsid w:val="30BFC896"/>
    <w:rsid w:val="30C9F93F"/>
    <w:rsid w:val="30CF3B0B"/>
    <w:rsid w:val="30F6CAF5"/>
    <w:rsid w:val="311333CE"/>
    <w:rsid w:val="311E631F"/>
    <w:rsid w:val="3122F123"/>
    <w:rsid w:val="317840C9"/>
    <w:rsid w:val="317DE846"/>
    <w:rsid w:val="317F18BD"/>
    <w:rsid w:val="31A2DE92"/>
    <w:rsid w:val="31B30210"/>
    <w:rsid w:val="31D2C217"/>
    <w:rsid w:val="31FA7BB3"/>
    <w:rsid w:val="3215C2AC"/>
    <w:rsid w:val="32204F47"/>
    <w:rsid w:val="32266271"/>
    <w:rsid w:val="32281E0B"/>
    <w:rsid w:val="324EB425"/>
    <w:rsid w:val="326B5245"/>
    <w:rsid w:val="32748336"/>
    <w:rsid w:val="328BD6B6"/>
    <w:rsid w:val="32BBD109"/>
    <w:rsid w:val="32D6276A"/>
    <w:rsid w:val="32E2E966"/>
    <w:rsid w:val="32F830BC"/>
    <w:rsid w:val="32F9C5CF"/>
    <w:rsid w:val="3317C76A"/>
    <w:rsid w:val="332D345B"/>
    <w:rsid w:val="3364790E"/>
    <w:rsid w:val="33D04287"/>
    <w:rsid w:val="3400219F"/>
    <w:rsid w:val="34A67940"/>
    <w:rsid w:val="34AED605"/>
    <w:rsid w:val="34C557CE"/>
    <w:rsid w:val="3503CB2F"/>
    <w:rsid w:val="35358A7E"/>
    <w:rsid w:val="357DE911"/>
    <w:rsid w:val="35844127"/>
    <w:rsid w:val="35CF81D0"/>
    <w:rsid w:val="35EFA09C"/>
    <w:rsid w:val="362FC71E"/>
    <w:rsid w:val="364313EA"/>
    <w:rsid w:val="3650A95E"/>
    <w:rsid w:val="366673BC"/>
    <w:rsid w:val="366CFF6E"/>
    <w:rsid w:val="36994CB1"/>
    <w:rsid w:val="36E308FD"/>
    <w:rsid w:val="36F709F2"/>
    <w:rsid w:val="37644795"/>
    <w:rsid w:val="376C9139"/>
    <w:rsid w:val="3787695D"/>
    <w:rsid w:val="379C90A8"/>
    <w:rsid w:val="37C1447F"/>
    <w:rsid w:val="37EB96C9"/>
    <w:rsid w:val="3802B389"/>
    <w:rsid w:val="38216C9B"/>
    <w:rsid w:val="3823A869"/>
    <w:rsid w:val="3855DB82"/>
    <w:rsid w:val="386C5A82"/>
    <w:rsid w:val="3882529D"/>
    <w:rsid w:val="38BC7A3F"/>
    <w:rsid w:val="38EBBFC7"/>
    <w:rsid w:val="39348FE3"/>
    <w:rsid w:val="39C19ACF"/>
    <w:rsid w:val="39CB3A26"/>
    <w:rsid w:val="39D42774"/>
    <w:rsid w:val="39F0D742"/>
    <w:rsid w:val="3A796EB2"/>
    <w:rsid w:val="3AA8E8DC"/>
    <w:rsid w:val="3AD0C3D5"/>
    <w:rsid w:val="3AD74763"/>
    <w:rsid w:val="3AF408A2"/>
    <w:rsid w:val="3B4098CA"/>
    <w:rsid w:val="3B8CA7A3"/>
    <w:rsid w:val="3BAABA13"/>
    <w:rsid w:val="3BACEEEE"/>
    <w:rsid w:val="3BB727A5"/>
    <w:rsid w:val="3BC9D72F"/>
    <w:rsid w:val="3BDF2B82"/>
    <w:rsid w:val="3BE0E7EC"/>
    <w:rsid w:val="3C14B382"/>
    <w:rsid w:val="3C153F13"/>
    <w:rsid w:val="3C1C5636"/>
    <w:rsid w:val="3C23A934"/>
    <w:rsid w:val="3C387A78"/>
    <w:rsid w:val="3C66CFA6"/>
    <w:rsid w:val="3C8093AD"/>
    <w:rsid w:val="3C90ED73"/>
    <w:rsid w:val="3C9E47A3"/>
    <w:rsid w:val="3CAD4328"/>
    <w:rsid w:val="3D28BE22"/>
    <w:rsid w:val="3DC93F9E"/>
    <w:rsid w:val="3DFE0CBC"/>
    <w:rsid w:val="3E2A5C1A"/>
    <w:rsid w:val="3E352BB1"/>
    <w:rsid w:val="3E53B24B"/>
    <w:rsid w:val="3E65D5D0"/>
    <w:rsid w:val="3F05E102"/>
    <w:rsid w:val="3F07A205"/>
    <w:rsid w:val="3F0AC221"/>
    <w:rsid w:val="3F15BB8F"/>
    <w:rsid w:val="3F5F77DB"/>
    <w:rsid w:val="3F981461"/>
    <w:rsid w:val="3FE86331"/>
    <w:rsid w:val="3FECC11A"/>
    <w:rsid w:val="3FF92D3D"/>
    <w:rsid w:val="4011F85A"/>
    <w:rsid w:val="401AE1FC"/>
    <w:rsid w:val="403354D6"/>
    <w:rsid w:val="40452024"/>
    <w:rsid w:val="404F9938"/>
    <w:rsid w:val="4064EF3F"/>
    <w:rsid w:val="408A45D5"/>
    <w:rsid w:val="40ACD12B"/>
    <w:rsid w:val="40E23E03"/>
    <w:rsid w:val="40EC6A4A"/>
    <w:rsid w:val="410F4AAA"/>
    <w:rsid w:val="412442B1"/>
    <w:rsid w:val="41266CCB"/>
    <w:rsid w:val="413D0784"/>
    <w:rsid w:val="414BAE58"/>
    <w:rsid w:val="414C3E09"/>
    <w:rsid w:val="415F0A13"/>
    <w:rsid w:val="41979F6B"/>
    <w:rsid w:val="41E2D12A"/>
    <w:rsid w:val="42268BDE"/>
    <w:rsid w:val="42518A36"/>
    <w:rsid w:val="425DC3AF"/>
    <w:rsid w:val="4264E607"/>
    <w:rsid w:val="42A68348"/>
    <w:rsid w:val="42CF766B"/>
    <w:rsid w:val="42D9ED02"/>
    <w:rsid w:val="42DE3A9B"/>
    <w:rsid w:val="42E38CF6"/>
    <w:rsid w:val="43388FAE"/>
    <w:rsid w:val="4350BB74"/>
    <w:rsid w:val="435A4319"/>
    <w:rsid w:val="435E1065"/>
    <w:rsid w:val="4377583E"/>
    <w:rsid w:val="43BEB4D1"/>
    <w:rsid w:val="43F421AD"/>
    <w:rsid w:val="4404ABCB"/>
    <w:rsid w:val="44520314"/>
    <w:rsid w:val="4455656A"/>
    <w:rsid w:val="44582BCB"/>
    <w:rsid w:val="44754C0D"/>
    <w:rsid w:val="449F806C"/>
    <w:rsid w:val="44A3A77E"/>
    <w:rsid w:val="44A62684"/>
    <w:rsid w:val="44B8C5D4"/>
    <w:rsid w:val="44CF58B7"/>
    <w:rsid w:val="44DA2351"/>
    <w:rsid w:val="44E5697D"/>
    <w:rsid w:val="452D8CC6"/>
    <w:rsid w:val="4540BFF4"/>
    <w:rsid w:val="45AEC93C"/>
    <w:rsid w:val="45B9FDFC"/>
    <w:rsid w:val="45DE5607"/>
    <w:rsid w:val="45E5AB1A"/>
    <w:rsid w:val="462CC5C6"/>
    <w:rsid w:val="4634A0CE"/>
    <w:rsid w:val="46B231FB"/>
    <w:rsid w:val="46C18AE2"/>
    <w:rsid w:val="46E0883B"/>
    <w:rsid w:val="46F2C98F"/>
    <w:rsid w:val="472600DE"/>
    <w:rsid w:val="473A97E1"/>
    <w:rsid w:val="473BC8D4"/>
    <w:rsid w:val="476614B6"/>
    <w:rsid w:val="47766B99"/>
    <w:rsid w:val="47CA84DF"/>
    <w:rsid w:val="47EBDA16"/>
    <w:rsid w:val="48302322"/>
    <w:rsid w:val="487B3191"/>
    <w:rsid w:val="488B1063"/>
    <w:rsid w:val="48AD8E0D"/>
    <w:rsid w:val="48DDC3A1"/>
    <w:rsid w:val="4910F9B5"/>
    <w:rsid w:val="49119762"/>
    <w:rsid w:val="492C2A51"/>
    <w:rsid w:val="492FA1E1"/>
    <w:rsid w:val="499ADAA7"/>
    <w:rsid w:val="49CC6A10"/>
    <w:rsid w:val="49DA2CF1"/>
    <w:rsid w:val="49DC2545"/>
    <w:rsid w:val="49E4DBEA"/>
    <w:rsid w:val="49FA1369"/>
    <w:rsid w:val="4A0E87F2"/>
    <w:rsid w:val="4A795893"/>
    <w:rsid w:val="4A843CC8"/>
    <w:rsid w:val="4AA6B276"/>
    <w:rsid w:val="4AB011CF"/>
    <w:rsid w:val="4B2759B6"/>
    <w:rsid w:val="4B3DDA36"/>
    <w:rsid w:val="4B58A2EB"/>
    <w:rsid w:val="4B745AD7"/>
    <w:rsid w:val="4B7CB59A"/>
    <w:rsid w:val="4B94D939"/>
    <w:rsid w:val="4BA1D60F"/>
    <w:rsid w:val="4BAAB8F3"/>
    <w:rsid w:val="4BED09AF"/>
    <w:rsid w:val="4BFD5DA9"/>
    <w:rsid w:val="4C1E0AC0"/>
    <w:rsid w:val="4C3CB3DF"/>
    <w:rsid w:val="4D05FD73"/>
    <w:rsid w:val="4D1B90A0"/>
    <w:rsid w:val="4D34805D"/>
    <w:rsid w:val="4D3AFBA9"/>
    <w:rsid w:val="4D4659EE"/>
    <w:rsid w:val="4D468954"/>
    <w:rsid w:val="4D5196EB"/>
    <w:rsid w:val="4D7BACF3"/>
    <w:rsid w:val="4D8D6633"/>
    <w:rsid w:val="4DA015F9"/>
    <w:rsid w:val="4DB59161"/>
    <w:rsid w:val="4E785CC7"/>
    <w:rsid w:val="4E8CF7FE"/>
    <w:rsid w:val="4E93E86A"/>
    <w:rsid w:val="4E9DACEE"/>
    <w:rsid w:val="4EA1CDD4"/>
    <w:rsid w:val="4EA710E7"/>
    <w:rsid w:val="4EABE1D7"/>
    <w:rsid w:val="4EC3FF9E"/>
    <w:rsid w:val="4F61A49A"/>
    <w:rsid w:val="4F672395"/>
    <w:rsid w:val="4FC11758"/>
    <w:rsid w:val="4FE8F0DC"/>
    <w:rsid w:val="50867DB4"/>
    <w:rsid w:val="50B545F3"/>
    <w:rsid w:val="50CBB318"/>
    <w:rsid w:val="50DA2004"/>
    <w:rsid w:val="50F2E711"/>
    <w:rsid w:val="51102502"/>
    <w:rsid w:val="51108DDC"/>
    <w:rsid w:val="51336EBF"/>
    <w:rsid w:val="51408870"/>
    <w:rsid w:val="51845FDF"/>
    <w:rsid w:val="518922EE"/>
    <w:rsid w:val="518E0640"/>
    <w:rsid w:val="51B05832"/>
    <w:rsid w:val="51B18251"/>
    <w:rsid w:val="51D975F3"/>
    <w:rsid w:val="51E37F1F"/>
    <w:rsid w:val="524FFE75"/>
    <w:rsid w:val="52C4C405"/>
    <w:rsid w:val="52EBDA62"/>
    <w:rsid w:val="5300ABA6"/>
    <w:rsid w:val="536B9B22"/>
    <w:rsid w:val="536ECCC4"/>
    <w:rsid w:val="53B0325C"/>
    <w:rsid w:val="53B3FEBA"/>
    <w:rsid w:val="53BF1EEA"/>
    <w:rsid w:val="53E2E88F"/>
    <w:rsid w:val="53F2B69E"/>
    <w:rsid w:val="54059F5B"/>
    <w:rsid w:val="540E0AC3"/>
    <w:rsid w:val="5415BC04"/>
    <w:rsid w:val="547B3549"/>
    <w:rsid w:val="5480189B"/>
    <w:rsid w:val="548F2CC6"/>
    <w:rsid w:val="54B434DB"/>
    <w:rsid w:val="5501AE17"/>
    <w:rsid w:val="55243ED6"/>
    <w:rsid w:val="552D828A"/>
    <w:rsid w:val="55DA12BA"/>
    <w:rsid w:val="55F5E62A"/>
    <w:rsid w:val="55FC6DA4"/>
    <w:rsid w:val="560D42E3"/>
    <w:rsid w:val="5610153E"/>
    <w:rsid w:val="56281242"/>
    <w:rsid w:val="563E206B"/>
    <w:rsid w:val="565FA230"/>
    <w:rsid w:val="5669BBC8"/>
    <w:rsid w:val="569F879C"/>
    <w:rsid w:val="56B68F15"/>
    <w:rsid w:val="56B74482"/>
    <w:rsid w:val="56D64B80"/>
    <w:rsid w:val="57671985"/>
    <w:rsid w:val="57722AF6"/>
    <w:rsid w:val="57BF97FF"/>
    <w:rsid w:val="5829158A"/>
    <w:rsid w:val="5834F6C4"/>
    <w:rsid w:val="583D52D9"/>
    <w:rsid w:val="587B32AA"/>
    <w:rsid w:val="589A40AD"/>
    <w:rsid w:val="58F7C2E4"/>
    <w:rsid w:val="59257D1C"/>
    <w:rsid w:val="59471E88"/>
    <w:rsid w:val="59581813"/>
    <w:rsid w:val="59CFC89A"/>
    <w:rsid w:val="59E0AD47"/>
    <w:rsid w:val="59EAA14A"/>
    <w:rsid w:val="5A06466A"/>
    <w:rsid w:val="5A130958"/>
    <w:rsid w:val="5AA9D5FC"/>
    <w:rsid w:val="5AF3C210"/>
    <w:rsid w:val="5B0A0407"/>
    <w:rsid w:val="5B48D2AA"/>
    <w:rsid w:val="5B577C6B"/>
    <w:rsid w:val="5B75BE70"/>
    <w:rsid w:val="5B8E0A76"/>
    <w:rsid w:val="5BAB07F8"/>
    <w:rsid w:val="5BEE0BD5"/>
    <w:rsid w:val="5BF3602D"/>
    <w:rsid w:val="5C0ABDBF"/>
    <w:rsid w:val="5C40EB98"/>
    <w:rsid w:val="5C4D56E7"/>
    <w:rsid w:val="5C5B7DBC"/>
    <w:rsid w:val="5C63AD50"/>
    <w:rsid w:val="5C68B406"/>
    <w:rsid w:val="5C8064FE"/>
    <w:rsid w:val="5C9B6938"/>
    <w:rsid w:val="5CB87EC0"/>
    <w:rsid w:val="5CFC81FE"/>
    <w:rsid w:val="5D0EC920"/>
    <w:rsid w:val="5D4455CB"/>
    <w:rsid w:val="5D9BE857"/>
    <w:rsid w:val="5DF6BBD3"/>
    <w:rsid w:val="5E59873D"/>
    <w:rsid w:val="5E6248BA"/>
    <w:rsid w:val="5E6E9288"/>
    <w:rsid w:val="5E8CAABA"/>
    <w:rsid w:val="5E8E7FF1"/>
    <w:rsid w:val="5E9BA45D"/>
    <w:rsid w:val="5EBDD306"/>
    <w:rsid w:val="5EC25383"/>
    <w:rsid w:val="5EC5AB38"/>
    <w:rsid w:val="5EC67460"/>
    <w:rsid w:val="5EC7C03F"/>
    <w:rsid w:val="5ED5159B"/>
    <w:rsid w:val="5F181FA7"/>
    <w:rsid w:val="5F1AB79F"/>
    <w:rsid w:val="5FD5629B"/>
    <w:rsid w:val="5FE9B682"/>
    <w:rsid w:val="6034276F"/>
    <w:rsid w:val="607D6056"/>
    <w:rsid w:val="607F4215"/>
    <w:rsid w:val="60A1D6C2"/>
    <w:rsid w:val="610D69C8"/>
    <w:rsid w:val="612297A2"/>
    <w:rsid w:val="618016D9"/>
    <w:rsid w:val="6187942D"/>
    <w:rsid w:val="61A429F9"/>
    <w:rsid w:val="61AC4AE1"/>
    <w:rsid w:val="61C0870A"/>
    <w:rsid w:val="61CD9DFF"/>
    <w:rsid w:val="6225104E"/>
    <w:rsid w:val="6235F244"/>
    <w:rsid w:val="623788E0"/>
    <w:rsid w:val="62443387"/>
    <w:rsid w:val="62503238"/>
    <w:rsid w:val="6259B80C"/>
    <w:rsid w:val="6267D196"/>
    <w:rsid w:val="62793160"/>
    <w:rsid w:val="629749D3"/>
    <w:rsid w:val="6305C069"/>
    <w:rsid w:val="634C4D33"/>
    <w:rsid w:val="6360078B"/>
    <w:rsid w:val="639CB3C3"/>
    <w:rsid w:val="63A97864"/>
    <w:rsid w:val="63FEE732"/>
    <w:rsid w:val="642AD0D5"/>
    <w:rsid w:val="6434B412"/>
    <w:rsid w:val="64369F1F"/>
    <w:rsid w:val="643E8051"/>
    <w:rsid w:val="645679BE"/>
    <w:rsid w:val="646482CF"/>
    <w:rsid w:val="646EE1B0"/>
    <w:rsid w:val="6476FE00"/>
    <w:rsid w:val="64882F21"/>
    <w:rsid w:val="649F8AB1"/>
    <w:rsid w:val="64D4B5A2"/>
    <w:rsid w:val="653C1930"/>
    <w:rsid w:val="655D435F"/>
    <w:rsid w:val="656E6107"/>
    <w:rsid w:val="65951A71"/>
    <w:rsid w:val="65CD3D17"/>
    <w:rsid w:val="65F8DC05"/>
    <w:rsid w:val="66185735"/>
    <w:rsid w:val="6623FF82"/>
    <w:rsid w:val="6637955B"/>
    <w:rsid w:val="663DE8DD"/>
    <w:rsid w:val="663E59B3"/>
    <w:rsid w:val="666DE755"/>
    <w:rsid w:val="66BEC450"/>
    <w:rsid w:val="66BF03DD"/>
    <w:rsid w:val="66CBF90F"/>
    <w:rsid w:val="66E4F933"/>
    <w:rsid w:val="6752FF27"/>
    <w:rsid w:val="67947752"/>
    <w:rsid w:val="67AA41D2"/>
    <w:rsid w:val="6809B7B6"/>
    <w:rsid w:val="68286FA3"/>
    <w:rsid w:val="6851541C"/>
    <w:rsid w:val="6882D049"/>
    <w:rsid w:val="68DD0986"/>
    <w:rsid w:val="68F5984C"/>
    <w:rsid w:val="690536EC"/>
    <w:rsid w:val="692AFAF3"/>
    <w:rsid w:val="696B8FD5"/>
    <w:rsid w:val="69BD6D1B"/>
    <w:rsid w:val="69CAC594"/>
    <w:rsid w:val="69E8A50C"/>
    <w:rsid w:val="6A211618"/>
    <w:rsid w:val="6A3FFC44"/>
    <w:rsid w:val="6A69B94D"/>
    <w:rsid w:val="6A6B5153"/>
    <w:rsid w:val="6A7B88AE"/>
    <w:rsid w:val="6A7EC514"/>
    <w:rsid w:val="6AB8A817"/>
    <w:rsid w:val="6AD142CC"/>
    <w:rsid w:val="6B44A5FB"/>
    <w:rsid w:val="6B4D2201"/>
    <w:rsid w:val="6BAF86F8"/>
    <w:rsid w:val="6BD9075A"/>
    <w:rsid w:val="6BDD266A"/>
    <w:rsid w:val="6BF3DB6A"/>
    <w:rsid w:val="6BFB8436"/>
    <w:rsid w:val="6C630FBC"/>
    <w:rsid w:val="6CAB19B0"/>
    <w:rsid w:val="6CC04CFF"/>
    <w:rsid w:val="6CC58E7F"/>
    <w:rsid w:val="6CF63725"/>
    <w:rsid w:val="6D2583F5"/>
    <w:rsid w:val="6D27B025"/>
    <w:rsid w:val="6D4FD065"/>
    <w:rsid w:val="6D59584D"/>
    <w:rsid w:val="6D6140EB"/>
    <w:rsid w:val="6D7B4B33"/>
    <w:rsid w:val="6D817238"/>
    <w:rsid w:val="6DA19739"/>
    <w:rsid w:val="6DB4CDC0"/>
    <w:rsid w:val="6DB8876D"/>
    <w:rsid w:val="6DCF5636"/>
    <w:rsid w:val="6DD652CF"/>
    <w:rsid w:val="6DDF45B0"/>
    <w:rsid w:val="6DF8C87D"/>
    <w:rsid w:val="6E23723F"/>
    <w:rsid w:val="6E344321"/>
    <w:rsid w:val="6E63F1E3"/>
    <w:rsid w:val="6E65529D"/>
    <w:rsid w:val="6EC94972"/>
    <w:rsid w:val="6ED9D6C4"/>
    <w:rsid w:val="6EF3EC16"/>
    <w:rsid w:val="6F0BE91A"/>
    <w:rsid w:val="6F30FD61"/>
    <w:rsid w:val="6F558B52"/>
    <w:rsid w:val="6F73043F"/>
    <w:rsid w:val="6F7C3181"/>
    <w:rsid w:val="6FA23DCB"/>
    <w:rsid w:val="6FC12870"/>
    <w:rsid w:val="6FC59135"/>
    <w:rsid w:val="6FE19864"/>
    <w:rsid w:val="700F4FB6"/>
    <w:rsid w:val="702360E8"/>
    <w:rsid w:val="702E63BB"/>
    <w:rsid w:val="703F517F"/>
    <w:rsid w:val="709BACDF"/>
    <w:rsid w:val="70EF697A"/>
    <w:rsid w:val="70F4BCA6"/>
    <w:rsid w:val="710EB1B0"/>
    <w:rsid w:val="711408E3"/>
    <w:rsid w:val="71B9D0BF"/>
    <w:rsid w:val="71BA8D85"/>
    <w:rsid w:val="71BDD6B9"/>
    <w:rsid w:val="71D4E0C3"/>
    <w:rsid w:val="72460BE6"/>
    <w:rsid w:val="724AA982"/>
    <w:rsid w:val="727BEDC7"/>
    <w:rsid w:val="72931337"/>
    <w:rsid w:val="72A23C0E"/>
    <w:rsid w:val="72A45CEF"/>
    <w:rsid w:val="734E13B5"/>
    <w:rsid w:val="7370B124"/>
    <w:rsid w:val="737A0CE3"/>
    <w:rsid w:val="73889548"/>
    <w:rsid w:val="73BCCDA1"/>
    <w:rsid w:val="73C3A48A"/>
    <w:rsid w:val="73E1DC47"/>
    <w:rsid w:val="73ED820F"/>
    <w:rsid w:val="74241E71"/>
    <w:rsid w:val="7472165C"/>
    <w:rsid w:val="74840EA7"/>
    <w:rsid w:val="74C205AD"/>
    <w:rsid w:val="754E0FFE"/>
    <w:rsid w:val="757F7D25"/>
    <w:rsid w:val="758F3F76"/>
    <w:rsid w:val="75944E69"/>
    <w:rsid w:val="75C85863"/>
    <w:rsid w:val="75C93971"/>
    <w:rsid w:val="75EBD0B2"/>
    <w:rsid w:val="7604E68A"/>
    <w:rsid w:val="76581F96"/>
    <w:rsid w:val="765CC160"/>
    <w:rsid w:val="76698215"/>
    <w:rsid w:val="76723749"/>
    <w:rsid w:val="767EBC0F"/>
    <w:rsid w:val="76E670C3"/>
    <w:rsid w:val="76F2617E"/>
    <w:rsid w:val="77114A8D"/>
    <w:rsid w:val="772F01F3"/>
    <w:rsid w:val="7735A76F"/>
    <w:rsid w:val="77496598"/>
    <w:rsid w:val="7777AC0A"/>
    <w:rsid w:val="77851864"/>
    <w:rsid w:val="77B27BD9"/>
    <w:rsid w:val="77BFFADF"/>
    <w:rsid w:val="77C0E21D"/>
    <w:rsid w:val="77D5C3E7"/>
    <w:rsid w:val="7810FE73"/>
    <w:rsid w:val="7821BCB0"/>
    <w:rsid w:val="785892F3"/>
    <w:rsid w:val="7878ED6C"/>
    <w:rsid w:val="789774DE"/>
    <w:rsid w:val="789EE711"/>
    <w:rsid w:val="78CE66CD"/>
    <w:rsid w:val="78EB3EA6"/>
    <w:rsid w:val="79132C3A"/>
    <w:rsid w:val="792151EA"/>
    <w:rsid w:val="79DFF2A8"/>
    <w:rsid w:val="7A01F908"/>
    <w:rsid w:val="7A08A51C"/>
    <w:rsid w:val="7A100278"/>
    <w:rsid w:val="7A3D4CDA"/>
    <w:rsid w:val="7A3F074B"/>
    <w:rsid w:val="7A4898CD"/>
    <w:rsid w:val="7A6037A8"/>
    <w:rsid w:val="7A622251"/>
    <w:rsid w:val="7A793203"/>
    <w:rsid w:val="7A81EAFF"/>
    <w:rsid w:val="7A9263C0"/>
    <w:rsid w:val="7A96C654"/>
    <w:rsid w:val="7AAE938E"/>
    <w:rsid w:val="7ACBEE36"/>
    <w:rsid w:val="7AE2CBCD"/>
    <w:rsid w:val="7AF50FCC"/>
    <w:rsid w:val="7B077B54"/>
    <w:rsid w:val="7B210928"/>
    <w:rsid w:val="7B3CF338"/>
    <w:rsid w:val="7B48817D"/>
    <w:rsid w:val="7B4AA54E"/>
    <w:rsid w:val="7B7DD0EF"/>
    <w:rsid w:val="7B823991"/>
    <w:rsid w:val="7BCD48B1"/>
    <w:rsid w:val="7C10D347"/>
    <w:rsid w:val="7C2AD006"/>
    <w:rsid w:val="7C2F2A8C"/>
    <w:rsid w:val="7C48179D"/>
    <w:rsid w:val="7CCD8A77"/>
    <w:rsid w:val="7CE84DE5"/>
    <w:rsid w:val="7D58F902"/>
    <w:rsid w:val="7D5C4690"/>
    <w:rsid w:val="7D6CEFED"/>
    <w:rsid w:val="7D85ABCB"/>
    <w:rsid w:val="7D87350B"/>
    <w:rsid w:val="7DC83AF0"/>
    <w:rsid w:val="7DFB2450"/>
    <w:rsid w:val="7DFBEC03"/>
    <w:rsid w:val="7E136C20"/>
    <w:rsid w:val="7E2AF0ED"/>
    <w:rsid w:val="7E5B1206"/>
    <w:rsid w:val="7EACEE0A"/>
    <w:rsid w:val="7EB41C94"/>
    <w:rsid w:val="7F058B83"/>
    <w:rsid w:val="7F2E8271"/>
    <w:rsid w:val="7F696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BAEA"/>
  <w15:docId w15:val="{291A63B9-86B7-124B-AF70-E33525DC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805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C6901"/>
    <w:rPr>
      <w:sz w:val="16"/>
      <w:szCs w:val="16"/>
    </w:rPr>
  </w:style>
  <w:style w:type="paragraph" w:styleId="CommentText">
    <w:name w:val="annotation text"/>
    <w:basedOn w:val="Normal"/>
    <w:link w:val="CommentTextChar"/>
    <w:uiPriority w:val="99"/>
    <w:unhideWhenUsed/>
    <w:rsid w:val="008C6901"/>
    <w:pPr>
      <w:spacing w:line="240" w:lineRule="auto"/>
    </w:pPr>
    <w:rPr>
      <w:sz w:val="20"/>
      <w:szCs w:val="20"/>
    </w:rPr>
  </w:style>
  <w:style w:type="character" w:customStyle="1" w:styleId="CommentTextChar">
    <w:name w:val="Comment Text Char"/>
    <w:basedOn w:val="DefaultParagraphFont"/>
    <w:link w:val="CommentText"/>
    <w:uiPriority w:val="99"/>
    <w:rsid w:val="008C6901"/>
    <w:rPr>
      <w:sz w:val="20"/>
      <w:szCs w:val="20"/>
    </w:rPr>
  </w:style>
  <w:style w:type="paragraph" w:styleId="CommentSubject">
    <w:name w:val="annotation subject"/>
    <w:basedOn w:val="CommentText"/>
    <w:next w:val="CommentText"/>
    <w:link w:val="CommentSubjectChar"/>
    <w:uiPriority w:val="99"/>
    <w:semiHidden/>
    <w:unhideWhenUsed/>
    <w:rsid w:val="008C6901"/>
    <w:rPr>
      <w:b/>
      <w:bCs/>
    </w:rPr>
  </w:style>
  <w:style w:type="character" w:customStyle="1" w:styleId="CommentSubjectChar">
    <w:name w:val="Comment Subject Char"/>
    <w:basedOn w:val="CommentTextChar"/>
    <w:link w:val="CommentSubject"/>
    <w:uiPriority w:val="99"/>
    <w:semiHidden/>
    <w:rsid w:val="008C6901"/>
    <w:rPr>
      <w:b/>
      <w:bCs/>
      <w:sz w:val="20"/>
      <w:szCs w:val="20"/>
    </w:rPr>
  </w:style>
  <w:style w:type="paragraph" w:styleId="ListParagraph">
    <w:name w:val="List Paragraph"/>
    <w:basedOn w:val="Normal"/>
    <w:uiPriority w:val="34"/>
    <w:qFormat/>
    <w:rsid w:val="00833185"/>
    <w:pPr>
      <w:ind w:left="720"/>
      <w:contextualSpacing/>
    </w:pPr>
  </w:style>
  <w:style w:type="paragraph" w:customStyle="1" w:styleId="TableParagraph">
    <w:name w:val="Table Paragraph"/>
    <w:basedOn w:val="Normal"/>
    <w:uiPriority w:val="1"/>
    <w:qFormat/>
    <w:rsid w:val="006E7E27"/>
    <w:pPr>
      <w:widowControl w:val="0"/>
      <w:autoSpaceDE w:val="0"/>
      <w:autoSpaceDN w:val="0"/>
      <w:spacing w:before="3" w:line="240" w:lineRule="auto"/>
    </w:pPr>
    <w:rPr>
      <w:lang w:val="en-US"/>
    </w:rPr>
  </w:style>
  <w:style w:type="character" w:styleId="Hyperlink">
    <w:name w:val="Hyperlink"/>
    <w:basedOn w:val="DefaultParagraphFont"/>
    <w:uiPriority w:val="99"/>
    <w:unhideWhenUsed/>
    <w:rsid w:val="00F85CFB"/>
    <w:rPr>
      <w:color w:val="0000FF" w:themeColor="hyperlink"/>
      <w:u w:val="single"/>
    </w:rPr>
  </w:style>
  <w:style w:type="character" w:styleId="UnresolvedMention">
    <w:name w:val="Unresolved Mention"/>
    <w:basedOn w:val="DefaultParagraphFont"/>
    <w:uiPriority w:val="99"/>
    <w:semiHidden/>
    <w:unhideWhenUsed/>
    <w:rsid w:val="00F85CFB"/>
    <w:rPr>
      <w:color w:val="605E5C"/>
      <w:shd w:val="clear" w:color="auto" w:fill="E1DFDD"/>
    </w:rPr>
  </w:style>
  <w:style w:type="paragraph" w:customStyle="1" w:styleId="paragraph">
    <w:name w:val="paragraph"/>
    <w:basedOn w:val="Normal"/>
    <w:rsid w:val="00F332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3328C"/>
  </w:style>
  <w:style w:type="character" w:customStyle="1" w:styleId="eop">
    <w:name w:val="eop"/>
    <w:basedOn w:val="DefaultParagraphFont"/>
    <w:rsid w:val="00F3328C"/>
  </w:style>
  <w:style w:type="paragraph" w:styleId="Header">
    <w:name w:val="header"/>
    <w:basedOn w:val="Normal"/>
    <w:link w:val="HeaderChar"/>
    <w:uiPriority w:val="99"/>
    <w:unhideWhenUsed/>
    <w:rsid w:val="00663DF5"/>
    <w:pPr>
      <w:tabs>
        <w:tab w:val="center" w:pos="4680"/>
        <w:tab w:val="right" w:pos="9360"/>
      </w:tabs>
      <w:spacing w:line="240" w:lineRule="auto"/>
    </w:pPr>
  </w:style>
  <w:style w:type="character" w:customStyle="1" w:styleId="HeaderChar">
    <w:name w:val="Header Char"/>
    <w:basedOn w:val="DefaultParagraphFont"/>
    <w:link w:val="Header"/>
    <w:uiPriority w:val="99"/>
    <w:rsid w:val="00663DF5"/>
  </w:style>
  <w:style w:type="paragraph" w:styleId="Footer">
    <w:name w:val="footer"/>
    <w:basedOn w:val="Normal"/>
    <w:link w:val="FooterChar"/>
    <w:uiPriority w:val="99"/>
    <w:unhideWhenUsed/>
    <w:rsid w:val="00663DF5"/>
    <w:pPr>
      <w:tabs>
        <w:tab w:val="center" w:pos="4680"/>
        <w:tab w:val="right" w:pos="9360"/>
      </w:tabs>
      <w:spacing w:line="240" w:lineRule="auto"/>
    </w:pPr>
  </w:style>
  <w:style w:type="character" w:customStyle="1" w:styleId="FooterChar">
    <w:name w:val="Footer Char"/>
    <w:basedOn w:val="DefaultParagraphFont"/>
    <w:link w:val="Footer"/>
    <w:uiPriority w:val="99"/>
    <w:rsid w:val="00663DF5"/>
  </w:style>
  <w:style w:type="paragraph" w:customStyle="1" w:styleId="pf0">
    <w:name w:val="pf0"/>
    <w:basedOn w:val="Normal"/>
    <w:rsid w:val="00C710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710F8"/>
    <w:rPr>
      <w:rFonts w:ascii="Segoe UI" w:hAnsi="Segoe UI" w:cs="Segoe UI" w:hint="default"/>
      <w:sz w:val="18"/>
      <w:szCs w:val="18"/>
    </w:rPr>
  </w:style>
  <w:style w:type="paragraph" w:styleId="Revision">
    <w:name w:val="Revision"/>
    <w:hidden/>
    <w:uiPriority w:val="99"/>
    <w:semiHidden/>
    <w:rsid w:val="009572F6"/>
    <w:pPr>
      <w:spacing w:line="240" w:lineRule="auto"/>
    </w:pPr>
  </w:style>
  <w:style w:type="character" w:styleId="FollowedHyperlink">
    <w:name w:val="FollowedHyperlink"/>
    <w:basedOn w:val="DefaultParagraphFont"/>
    <w:uiPriority w:val="99"/>
    <w:semiHidden/>
    <w:unhideWhenUsed/>
    <w:rsid w:val="007D59F4"/>
    <w:rPr>
      <w:color w:val="800080" w:themeColor="followedHyperlink"/>
      <w:u w:val="single"/>
    </w:rPr>
  </w:style>
  <w:style w:type="character" w:customStyle="1" w:styleId="TitleChar">
    <w:name w:val="Title Char"/>
    <w:basedOn w:val="DefaultParagraphFont"/>
    <w:link w:val="Title"/>
    <w:uiPriority w:val="10"/>
    <w:rsid w:val="000C5347"/>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1695">
      <w:bodyDiv w:val="1"/>
      <w:marLeft w:val="0"/>
      <w:marRight w:val="0"/>
      <w:marTop w:val="0"/>
      <w:marBottom w:val="0"/>
      <w:divBdr>
        <w:top w:val="none" w:sz="0" w:space="0" w:color="auto"/>
        <w:left w:val="none" w:sz="0" w:space="0" w:color="auto"/>
        <w:bottom w:val="none" w:sz="0" w:space="0" w:color="auto"/>
        <w:right w:val="none" w:sz="0" w:space="0" w:color="auto"/>
      </w:divBdr>
      <w:divsChild>
        <w:div w:id="480851152">
          <w:marLeft w:val="0"/>
          <w:marRight w:val="0"/>
          <w:marTop w:val="0"/>
          <w:marBottom w:val="0"/>
          <w:divBdr>
            <w:top w:val="none" w:sz="0" w:space="0" w:color="auto"/>
            <w:left w:val="none" w:sz="0" w:space="0" w:color="auto"/>
            <w:bottom w:val="none" w:sz="0" w:space="0" w:color="auto"/>
            <w:right w:val="none" w:sz="0" w:space="0" w:color="auto"/>
          </w:divBdr>
        </w:div>
        <w:div w:id="730229421">
          <w:marLeft w:val="0"/>
          <w:marRight w:val="0"/>
          <w:marTop w:val="0"/>
          <w:marBottom w:val="0"/>
          <w:divBdr>
            <w:top w:val="none" w:sz="0" w:space="0" w:color="auto"/>
            <w:left w:val="none" w:sz="0" w:space="0" w:color="auto"/>
            <w:bottom w:val="none" w:sz="0" w:space="0" w:color="auto"/>
            <w:right w:val="none" w:sz="0" w:space="0" w:color="auto"/>
          </w:divBdr>
        </w:div>
      </w:divsChild>
    </w:div>
    <w:div w:id="559098013">
      <w:bodyDiv w:val="1"/>
      <w:marLeft w:val="0"/>
      <w:marRight w:val="0"/>
      <w:marTop w:val="0"/>
      <w:marBottom w:val="0"/>
      <w:divBdr>
        <w:top w:val="none" w:sz="0" w:space="0" w:color="auto"/>
        <w:left w:val="none" w:sz="0" w:space="0" w:color="auto"/>
        <w:bottom w:val="none" w:sz="0" w:space="0" w:color="auto"/>
        <w:right w:val="none" w:sz="0" w:space="0" w:color="auto"/>
      </w:divBdr>
      <w:divsChild>
        <w:div w:id="513344466">
          <w:marLeft w:val="0"/>
          <w:marRight w:val="0"/>
          <w:marTop w:val="0"/>
          <w:marBottom w:val="0"/>
          <w:divBdr>
            <w:top w:val="none" w:sz="0" w:space="0" w:color="auto"/>
            <w:left w:val="none" w:sz="0" w:space="0" w:color="auto"/>
            <w:bottom w:val="none" w:sz="0" w:space="0" w:color="auto"/>
            <w:right w:val="none" w:sz="0" w:space="0" w:color="auto"/>
          </w:divBdr>
          <w:divsChild>
            <w:div w:id="812797898">
              <w:marLeft w:val="0"/>
              <w:marRight w:val="0"/>
              <w:marTop w:val="0"/>
              <w:marBottom w:val="0"/>
              <w:divBdr>
                <w:top w:val="none" w:sz="0" w:space="0" w:color="auto"/>
                <w:left w:val="none" w:sz="0" w:space="0" w:color="auto"/>
                <w:bottom w:val="none" w:sz="0" w:space="0" w:color="auto"/>
                <w:right w:val="none" w:sz="0" w:space="0" w:color="auto"/>
              </w:divBdr>
            </w:div>
            <w:div w:id="1971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7175">
      <w:bodyDiv w:val="1"/>
      <w:marLeft w:val="0"/>
      <w:marRight w:val="0"/>
      <w:marTop w:val="0"/>
      <w:marBottom w:val="0"/>
      <w:divBdr>
        <w:top w:val="none" w:sz="0" w:space="0" w:color="auto"/>
        <w:left w:val="none" w:sz="0" w:space="0" w:color="auto"/>
        <w:bottom w:val="none" w:sz="0" w:space="0" w:color="auto"/>
        <w:right w:val="none" w:sz="0" w:space="0" w:color="auto"/>
      </w:divBdr>
      <w:divsChild>
        <w:div w:id="117915133">
          <w:marLeft w:val="0"/>
          <w:marRight w:val="0"/>
          <w:marTop w:val="0"/>
          <w:marBottom w:val="0"/>
          <w:divBdr>
            <w:top w:val="none" w:sz="0" w:space="0" w:color="auto"/>
            <w:left w:val="none" w:sz="0" w:space="0" w:color="auto"/>
            <w:bottom w:val="none" w:sz="0" w:space="0" w:color="auto"/>
            <w:right w:val="none" w:sz="0" w:space="0" w:color="auto"/>
          </w:divBdr>
        </w:div>
        <w:div w:id="797143984">
          <w:marLeft w:val="0"/>
          <w:marRight w:val="0"/>
          <w:marTop w:val="0"/>
          <w:marBottom w:val="0"/>
          <w:divBdr>
            <w:top w:val="none" w:sz="0" w:space="0" w:color="auto"/>
            <w:left w:val="none" w:sz="0" w:space="0" w:color="auto"/>
            <w:bottom w:val="none" w:sz="0" w:space="0" w:color="auto"/>
            <w:right w:val="none" w:sz="0" w:space="0" w:color="auto"/>
          </w:divBdr>
        </w:div>
      </w:divsChild>
    </w:div>
    <w:div w:id="1318026656">
      <w:bodyDiv w:val="1"/>
      <w:marLeft w:val="0"/>
      <w:marRight w:val="0"/>
      <w:marTop w:val="0"/>
      <w:marBottom w:val="0"/>
      <w:divBdr>
        <w:top w:val="none" w:sz="0" w:space="0" w:color="auto"/>
        <w:left w:val="none" w:sz="0" w:space="0" w:color="auto"/>
        <w:bottom w:val="none" w:sz="0" w:space="0" w:color="auto"/>
        <w:right w:val="none" w:sz="0" w:space="0" w:color="auto"/>
      </w:divBdr>
      <w:divsChild>
        <w:div w:id="1982928419">
          <w:marLeft w:val="0"/>
          <w:marRight w:val="0"/>
          <w:marTop w:val="0"/>
          <w:marBottom w:val="0"/>
          <w:divBdr>
            <w:top w:val="none" w:sz="0" w:space="0" w:color="auto"/>
            <w:left w:val="none" w:sz="0" w:space="0" w:color="auto"/>
            <w:bottom w:val="none" w:sz="0" w:space="0" w:color="auto"/>
            <w:right w:val="none" w:sz="0" w:space="0" w:color="auto"/>
          </w:divBdr>
          <w:divsChild>
            <w:div w:id="522744318">
              <w:marLeft w:val="0"/>
              <w:marRight w:val="0"/>
              <w:marTop w:val="0"/>
              <w:marBottom w:val="0"/>
              <w:divBdr>
                <w:top w:val="none" w:sz="0" w:space="0" w:color="auto"/>
                <w:left w:val="none" w:sz="0" w:space="0" w:color="auto"/>
                <w:bottom w:val="none" w:sz="0" w:space="0" w:color="auto"/>
                <w:right w:val="none" w:sz="0" w:space="0" w:color="auto"/>
              </w:divBdr>
            </w:div>
            <w:div w:id="10016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828">
      <w:bodyDiv w:val="1"/>
      <w:marLeft w:val="0"/>
      <w:marRight w:val="0"/>
      <w:marTop w:val="0"/>
      <w:marBottom w:val="0"/>
      <w:divBdr>
        <w:top w:val="none" w:sz="0" w:space="0" w:color="auto"/>
        <w:left w:val="none" w:sz="0" w:space="0" w:color="auto"/>
        <w:bottom w:val="none" w:sz="0" w:space="0" w:color="auto"/>
        <w:right w:val="none" w:sz="0" w:space="0" w:color="auto"/>
      </w:divBdr>
      <w:divsChild>
        <w:div w:id="1786189577">
          <w:marLeft w:val="0"/>
          <w:marRight w:val="0"/>
          <w:marTop w:val="0"/>
          <w:marBottom w:val="0"/>
          <w:divBdr>
            <w:top w:val="none" w:sz="0" w:space="0" w:color="auto"/>
            <w:left w:val="none" w:sz="0" w:space="0" w:color="auto"/>
            <w:bottom w:val="none" w:sz="0" w:space="0" w:color="auto"/>
            <w:right w:val="none" w:sz="0" w:space="0" w:color="auto"/>
          </w:divBdr>
        </w:div>
      </w:divsChild>
    </w:div>
    <w:div w:id="2031177818">
      <w:bodyDiv w:val="1"/>
      <w:marLeft w:val="0"/>
      <w:marRight w:val="0"/>
      <w:marTop w:val="0"/>
      <w:marBottom w:val="0"/>
      <w:divBdr>
        <w:top w:val="none" w:sz="0" w:space="0" w:color="auto"/>
        <w:left w:val="none" w:sz="0" w:space="0" w:color="auto"/>
        <w:bottom w:val="none" w:sz="0" w:space="0" w:color="auto"/>
        <w:right w:val="none" w:sz="0" w:space="0" w:color="auto"/>
      </w:divBdr>
      <w:divsChild>
        <w:div w:id="760300108">
          <w:marLeft w:val="0"/>
          <w:marRight w:val="0"/>
          <w:marTop w:val="0"/>
          <w:marBottom w:val="0"/>
          <w:divBdr>
            <w:top w:val="none" w:sz="0" w:space="0" w:color="auto"/>
            <w:left w:val="none" w:sz="0" w:space="0" w:color="auto"/>
            <w:bottom w:val="none" w:sz="0" w:space="0" w:color="auto"/>
            <w:right w:val="none" w:sz="0" w:space="0" w:color="auto"/>
          </w:divBdr>
          <w:divsChild>
            <w:div w:id="648941842">
              <w:marLeft w:val="0"/>
              <w:marRight w:val="0"/>
              <w:marTop w:val="0"/>
              <w:marBottom w:val="0"/>
              <w:divBdr>
                <w:top w:val="none" w:sz="0" w:space="0" w:color="auto"/>
                <w:left w:val="none" w:sz="0" w:space="0" w:color="auto"/>
                <w:bottom w:val="none" w:sz="0" w:space="0" w:color="auto"/>
                <w:right w:val="none" w:sz="0" w:space="0" w:color="auto"/>
              </w:divBdr>
            </w:div>
            <w:div w:id="20028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grad.msu.edu/programs/academic-advis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g.msu.edu/academicprograms/Print.aspx?Section=51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sci.msu.edu/faculty-staff/policies-procedures/evaluation-policy-resources/index.aspx" TargetMode="External"/><Relationship Id="rId5" Type="http://schemas.openxmlformats.org/officeDocument/2006/relationships/numbering" Target="numbering.xml"/><Relationship Id="rId15" Type="http://schemas.openxmlformats.org/officeDocument/2006/relationships/hyperlink" Target="https://mmg.natsci.msu.edu/sites/_mmg/assets/MSU%20Guidelines%20for%20Graduate%20Student%20Mentoring%20and%20Advising.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o.msu.ed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75FC847010724CAD9155D55B490801"/>
        <w:category>
          <w:name w:val="General"/>
          <w:gallery w:val="placeholder"/>
        </w:category>
        <w:types>
          <w:type w:val="bbPlcHdr"/>
        </w:types>
        <w:behaviors>
          <w:behavior w:val="content"/>
        </w:behaviors>
        <w:guid w:val="{6DE5A7D9-4222-CE4A-A9E9-F64D5CFCABED}"/>
      </w:docPartPr>
      <w:docPartBody>
        <w:p w:rsidR="00532653" w:rsidRDefault="00A162E8" w:rsidP="00A162E8">
          <w:pPr>
            <w:pStyle w:val="1275FC847010724CAD9155D55B490801"/>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auto"/>
    <w:notTrueType/>
    <w:pitch w:val="variable"/>
    <w:sig w:usb0="A100007F" w:usb1="4000005B" w:usb2="00000000" w:usb3="00000000" w:csb0="0000009B" w:csb1="00000000"/>
  </w:font>
  <w:font w:name="Gotham Bold">
    <w:altName w:val="Arial"/>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AE"/>
    <w:rsid w:val="00034874"/>
    <w:rsid w:val="00050CC2"/>
    <w:rsid w:val="000A19EA"/>
    <w:rsid w:val="0013105D"/>
    <w:rsid w:val="00271853"/>
    <w:rsid w:val="00321DCA"/>
    <w:rsid w:val="003677BF"/>
    <w:rsid w:val="003938E2"/>
    <w:rsid w:val="00444CA0"/>
    <w:rsid w:val="004A44AE"/>
    <w:rsid w:val="00511B1D"/>
    <w:rsid w:val="00532653"/>
    <w:rsid w:val="005D191F"/>
    <w:rsid w:val="0061503C"/>
    <w:rsid w:val="00671C74"/>
    <w:rsid w:val="006C42B4"/>
    <w:rsid w:val="00715551"/>
    <w:rsid w:val="007259B5"/>
    <w:rsid w:val="00786A21"/>
    <w:rsid w:val="007B075B"/>
    <w:rsid w:val="008050A8"/>
    <w:rsid w:val="00806977"/>
    <w:rsid w:val="008174F7"/>
    <w:rsid w:val="008670CF"/>
    <w:rsid w:val="00870AD5"/>
    <w:rsid w:val="00961A43"/>
    <w:rsid w:val="009D0C52"/>
    <w:rsid w:val="00A162E8"/>
    <w:rsid w:val="00AC662B"/>
    <w:rsid w:val="00AF2AA4"/>
    <w:rsid w:val="00B14098"/>
    <w:rsid w:val="00B431DA"/>
    <w:rsid w:val="00B95710"/>
    <w:rsid w:val="00BF4559"/>
    <w:rsid w:val="00C906E5"/>
    <w:rsid w:val="00D16EC7"/>
    <w:rsid w:val="00D96401"/>
    <w:rsid w:val="00DB6BD5"/>
    <w:rsid w:val="00DF5AF4"/>
    <w:rsid w:val="00E15380"/>
    <w:rsid w:val="00EA2B5D"/>
    <w:rsid w:val="00EA7833"/>
    <w:rsid w:val="00EC181C"/>
    <w:rsid w:val="00F06FDE"/>
    <w:rsid w:val="00F103B4"/>
    <w:rsid w:val="00F17998"/>
    <w:rsid w:val="00F60083"/>
    <w:rsid w:val="00FE6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5FC847010724CAD9155D55B490801">
    <w:name w:val="1275FC847010724CAD9155D55B490801"/>
    <w:rsid w:val="00A162E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9D3D36714CB4E9E048166F1FFE8FC" ma:contentTypeVersion="18" ma:contentTypeDescription="Create a new document." ma:contentTypeScope="" ma:versionID="3deb6ddf867921b267404768d2b5713a">
  <xsd:schema xmlns:xsd="http://www.w3.org/2001/XMLSchema" xmlns:xs="http://www.w3.org/2001/XMLSchema" xmlns:p="http://schemas.microsoft.com/office/2006/metadata/properties" xmlns:ns2="aa84656b-754f-4595-ba49-4e0b79c65b96" xmlns:ns3="2121a264-cb51-442d-89b4-dd070b9ff4c5" targetNamespace="http://schemas.microsoft.com/office/2006/metadata/properties" ma:root="true" ma:fieldsID="e5de77e180c9a10f8b18782efb8edc67" ns2:_="" ns3:_="">
    <xsd:import namespace="aa84656b-754f-4595-ba49-4e0b79c65b96"/>
    <xsd:import namespace="2121a264-cb51-442d-89b4-dd070b9ff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4656b-754f-4595-ba49-4e0b79c65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a264-cb51-442d-89b4-dd070b9ff4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6bdcd-6cb9-4ed5-8684-6cfecdfb61b3}" ma:internalName="TaxCatchAll" ma:showField="CatchAllData" ma:web="2121a264-cb51-442d-89b4-dd070b9ff4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k+6THe3gIOx6c6+oG9UViDiCu+A==">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21a264-cb51-442d-89b4-dd070b9ff4c5" xsi:nil="true"/>
    <lcf76f155ced4ddcb4097134ff3c332f xmlns="aa84656b-754f-4595-ba49-4e0b79c65b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49AF9-027F-4320-BC38-CA23D49ED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4656b-754f-4595-ba49-4e0b79c65b96"/>
    <ds:schemaRef ds:uri="2121a264-cb51-442d-89b4-dd070b9ff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412BEF0-9B68-4700-A8C7-63A95716DCCC}">
  <ds:schemaRefs>
    <ds:schemaRef ds:uri="http://schemas.microsoft.com/sharepoint/v3/contenttype/forms"/>
  </ds:schemaRefs>
</ds:datastoreItem>
</file>

<file path=customXml/itemProps4.xml><?xml version="1.0" encoding="utf-8"?>
<ds:datastoreItem xmlns:ds="http://schemas.openxmlformats.org/officeDocument/2006/customXml" ds:itemID="{79AE2FC3-D84B-455A-8B02-A67353411FD5}">
  <ds:schemaRefs>
    <ds:schemaRef ds:uri="http://schemas.microsoft.com/office/2006/metadata/properties"/>
    <ds:schemaRef ds:uri="http://schemas.microsoft.com/office/infopath/2007/PartnerControls"/>
    <ds:schemaRef ds:uri="2121a264-cb51-442d-89b4-dd070b9ff4c5"/>
    <ds:schemaRef ds:uri="aa84656b-754f-4595-ba49-4e0b79c65b96"/>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3875</Words>
  <Characters>22088</Characters>
  <Application>Microsoft Office Word</Application>
  <DocSecurity>0</DocSecurity>
  <Lines>184</Lines>
  <Paragraphs>51</Paragraphs>
  <ScaleCrop>false</ScaleCrop>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Natural Science Annual Evaluation Form</dc:title>
  <dc:subject/>
  <dc:creator>Sisk, Cheryl</dc:creator>
  <cp:keywords/>
  <cp:lastModifiedBy>Compeau, Teri</cp:lastModifiedBy>
  <cp:revision>6</cp:revision>
  <cp:lastPrinted>2024-01-05T22:13:00Z</cp:lastPrinted>
  <dcterms:created xsi:type="dcterms:W3CDTF">2025-02-14T18:01:00Z</dcterms:created>
  <dcterms:modified xsi:type="dcterms:W3CDTF">2025-02-14T18:09:00Z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0x0101004DC9D3D36714CB4E9E048166F1FFE8FC</vt:lpwstr>
  </property>
  <property fmtid="{D5CDD505-2E9C-101B-9397-08002B2CF9AE}" pid="3" name="MediaServiceImageTags">
    <vt:lpwstr/>
  </property>
</Properties>
</file>